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4" w:type="dxa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3950"/>
        <w:gridCol w:w="5528"/>
      </w:tblGrid>
      <w:tr w:rsidR="00B515BD" w:rsidRPr="0069129A" w:rsidTr="00E929DF">
        <w:trPr>
          <w:cantSplit/>
          <w:trHeight w:val="253"/>
        </w:trPr>
        <w:tc>
          <w:tcPr>
            <w:tcW w:w="4526" w:type="dxa"/>
          </w:tcPr>
          <w:p w:rsidR="00B515BD" w:rsidRPr="0037350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Российская Федерация </w:t>
            </w:r>
          </w:p>
          <w:p w:rsidR="00B515BD" w:rsidRPr="0037350D" w:rsidRDefault="00B515BD" w:rsidP="00E929DF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7350D">
              <w:rPr>
                <w:rFonts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7350D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УПРАВЛЕНИЕ ОБРАЗОВАНИЕМ</w:t>
            </w:r>
          </w:p>
          <w:p w:rsidR="00B515BD" w:rsidRPr="0037350D" w:rsidRDefault="00B515BD" w:rsidP="00E929DF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7350D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КАЧКАНАРСКОГО ГОРОДСКОГО ОКРУГА</w:t>
            </w:r>
          </w:p>
          <w:p w:rsidR="00B515BD" w:rsidRPr="0037350D" w:rsidRDefault="00B515BD" w:rsidP="00E929D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7350D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624350, Свердловская обл.,</w:t>
            </w:r>
          </w:p>
          <w:p w:rsidR="00B515BD" w:rsidRPr="0037350D" w:rsidRDefault="00B515BD" w:rsidP="00E929D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г. Качканар, 5 микрорайон, дом 71 </w:t>
            </w:r>
          </w:p>
          <w:p w:rsidR="00B515BD" w:rsidRPr="0037350D" w:rsidRDefault="00B515BD" w:rsidP="00E929D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    Телефон: (34341) 6-22-71,  Факс: 6-22-81</w:t>
            </w:r>
          </w:p>
          <w:p w:rsidR="00B515BD" w:rsidRPr="0037350D" w:rsidRDefault="00B515BD" w:rsidP="00E929D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www</w:t>
            </w:r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uo</w:t>
            </w:r>
            <w:proofErr w:type="spellEnd"/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kch</w:t>
            </w:r>
            <w:proofErr w:type="spellEnd"/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newmail</w:t>
            </w:r>
            <w:proofErr w:type="spellEnd"/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ru</w:t>
            </w:r>
            <w:proofErr w:type="spellEnd"/>
            <w:r w:rsidRPr="0037350D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B515BD" w:rsidRPr="00022553" w:rsidRDefault="00B515BD" w:rsidP="00E929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2553">
              <w:rPr>
                <w:rFonts w:cs="Times New Roman"/>
                <w:b/>
                <w:bCs/>
                <w:sz w:val="20"/>
                <w:szCs w:val="20"/>
              </w:rPr>
              <w:t xml:space="preserve">E-mail: </w:t>
            </w:r>
            <w:hyperlink r:id="rId6" w:history="1">
              <w:r w:rsidRPr="00022553">
                <w:rPr>
                  <w:rStyle w:val="a3"/>
                  <w:sz w:val="20"/>
                  <w:szCs w:val="20"/>
                </w:rPr>
                <w:t>uo-kch@inbox.ru</w:t>
              </w:r>
            </w:hyperlink>
          </w:p>
          <w:p w:rsidR="00B515BD" w:rsidRDefault="00B515BD" w:rsidP="00E929DF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02.04.2019 г.</w:t>
            </w:r>
            <w:r w:rsidRPr="00A400B2">
              <w:rPr>
                <w:rFonts w:cs="Times New Roman"/>
                <w:sz w:val="20"/>
                <w:szCs w:val="20"/>
                <w:lang w:val="ru-RU"/>
              </w:rPr>
              <w:t>№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B515BD" w:rsidRPr="00A400B2" w:rsidRDefault="00B515BD" w:rsidP="00E929DF">
            <w:pPr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400B2">
              <w:rPr>
                <w:rFonts w:cs="Times New Roman"/>
                <w:b/>
                <w:sz w:val="22"/>
                <w:szCs w:val="22"/>
                <w:lang w:val="ru-RU"/>
              </w:rPr>
              <w:t>на исх.  ____ от ______</w:t>
            </w:r>
          </w:p>
        </w:tc>
        <w:tc>
          <w:tcPr>
            <w:tcW w:w="3950" w:type="dxa"/>
          </w:tcPr>
          <w:p w:rsidR="00B515BD" w:rsidRPr="0069129A" w:rsidRDefault="00B515BD" w:rsidP="00E929DF">
            <w:pPr>
              <w:snapToGrid w:val="0"/>
              <w:jc w:val="center"/>
              <w:rPr>
                <w:rFonts w:cs="Times New Roman"/>
                <w:b/>
                <w:i/>
                <w:iCs/>
                <w:sz w:val="28"/>
                <w:lang w:val="ru-RU"/>
              </w:rPr>
            </w:pPr>
          </w:p>
        </w:tc>
        <w:tc>
          <w:tcPr>
            <w:tcW w:w="5528" w:type="dxa"/>
          </w:tcPr>
          <w:p w:rsidR="00B515BD" w:rsidRPr="0069129A" w:rsidRDefault="00B515BD" w:rsidP="00E929DF">
            <w:pPr>
              <w:snapToGrid w:val="0"/>
              <w:spacing w:line="360" w:lineRule="auto"/>
              <w:ind w:left="-43" w:firstLine="43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rFonts w:cs="Times New Roman"/>
                <w:b/>
                <w:i/>
                <w:iCs/>
                <w:lang w:val="ru-RU"/>
              </w:rPr>
              <w:t xml:space="preserve"> </w:t>
            </w:r>
          </w:p>
        </w:tc>
      </w:tr>
    </w:tbl>
    <w:p w:rsidR="00B515BD" w:rsidRDefault="00B515BD" w:rsidP="00B515BD">
      <w:pPr>
        <w:snapToGrid w:val="0"/>
        <w:spacing w:line="100" w:lineRule="atLeast"/>
        <w:jc w:val="center"/>
        <w:rPr>
          <w:rFonts w:cs="Times New Roman"/>
          <w:b/>
          <w:lang w:val="ru-RU"/>
        </w:rPr>
      </w:pPr>
    </w:p>
    <w:p w:rsidR="00B515BD" w:rsidRPr="00127AC2" w:rsidRDefault="00B515BD" w:rsidP="00B515BD">
      <w:pPr>
        <w:snapToGrid w:val="0"/>
        <w:spacing w:line="100" w:lineRule="atLeast"/>
        <w:jc w:val="center"/>
        <w:rPr>
          <w:lang w:val="ru-RU"/>
        </w:rPr>
      </w:pPr>
      <w:r w:rsidRPr="00063C69">
        <w:rPr>
          <w:rFonts w:cs="Times New Roman"/>
          <w:b/>
          <w:sz w:val="28"/>
          <w:szCs w:val="28"/>
          <w:lang w:val="ru-RU"/>
        </w:rPr>
        <w:t xml:space="preserve">Информация </w:t>
      </w:r>
      <w:r>
        <w:rPr>
          <w:rFonts w:cs="Times New Roman"/>
          <w:b/>
          <w:sz w:val="28"/>
          <w:szCs w:val="28"/>
          <w:lang w:val="ru-RU"/>
        </w:rPr>
        <w:t>о результатах ГИА в 20</w:t>
      </w:r>
      <w:r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г.</w:t>
      </w:r>
    </w:p>
    <w:p w:rsidR="00B515BD" w:rsidRDefault="00B515BD" w:rsidP="00B515BD">
      <w:pPr>
        <w:shd w:val="clear" w:color="auto" w:fill="FFFFFF"/>
        <w:tabs>
          <w:tab w:val="left" w:pos="47"/>
        </w:tabs>
        <w:autoSpaceDE w:val="0"/>
        <w:spacing w:line="100" w:lineRule="atLeast"/>
        <w:ind w:firstLine="709"/>
        <w:jc w:val="both"/>
        <w:rPr>
          <w:rFonts w:cs="Times New Roman"/>
          <w:b/>
          <w:bCs/>
          <w:iCs/>
          <w:lang w:val="ru-RU"/>
        </w:rPr>
      </w:pPr>
      <w:r w:rsidRPr="00E5418D">
        <w:rPr>
          <w:rFonts w:cs="Times New Roman"/>
          <w:b/>
          <w:bCs/>
          <w:iCs/>
          <w:lang w:val="ru-RU"/>
        </w:rPr>
        <w:t>Итоговая аттестация.</w:t>
      </w:r>
    </w:p>
    <w:p w:rsidR="00B515BD" w:rsidRDefault="00B515BD" w:rsidP="00B515BD">
      <w:pPr>
        <w:shd w:val="clear" w:color="auto" w:fill="FFFFFF"/>
        <w:tabs>
          <w:tab w:val="left" w:pos="47"/>
        </w:tabs>
        <w:autoSpaceDE w:val="0"/>
        <w:spacing w:line="100" w:lineRule="atLeast"/>
        <w:ind w:firstLine="709"/>
        <w:jc w:val="both"/>
        <w:rPr>
          <w:rFonts w:cs="Times New Roman"/>
          <w:b/>
          <w:bCs/>
          <w:iCs/>
          <w:lang w:val="ru-RU"/>
        </w:rPr>
      </w:pPr>
    </w:p>
    <w:p w:rsidR="00B515BD" w:rsidRPr="00556FE2" w:rsidRDefault="00B515BD" w:rsidP="00B515BD">
      <w:pPr>
        <w:ind w:firstLine="360"/>
        <w:jc w:val="both"/>
        <w:rPr>
          <w:lang w:val="ru-RU"/>
        </w:rPr>
      </w:pPr>
      <w:r w:rsidRPr="00CC767C">
        <w:rPr>
          <w:rFonts w:cs="Times New Roman"/>
          <w:lang w:val="ru-RU"/>
        </w:rPr>
        <w:t xml:space="preserve">Независимая оценка качества образования выпускников в форме ЕГЭ </w:t>
      </w:r>
      <w:r>
        <w:rPr>
          <w:rFonts w:cs="Times New Roman"/>
          <w:lang w:val="ru-RU"/>
        </w:rPr>
        <w:t xml:space="preserve">и ОГЭ </w:t>
      </w:r>
      <w:r w:rsidRPr="00CC767C">
        <w:rPr>
          <w:rFonts w:cs="Times New Roman"/>
          <w:lang w:val="ru-RU"/>
        </w:rPr>
        <w:t>один из важнейших показателей уровня образования обучающихся.</w:t>
      </w:r>
      <w:r>
        <w:rPr>
          <w:lang w:val="ru-RU"/>
        </w:rPr>
        <w:t xml:space="preserve"> </w:t>
      </w:r>
      <w:r w:rsidRPr="00C8376C">
        <w:rPr>
          <w:rFonts w:cs="Times New Roman"/>
          <w:lang w:val="ru-RU"/>
        </w:rPr>
        <w:t>В 20</w:t>
      </w:r>
      <w:r w:rsidRPr="00F2194D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9</w:t>
      </w:r>
      <w:r w:rsidRPr="00C8376C">
        <w:rPr>
          <w:rFonts w:cs="Times New Roman"/>
          <w:lang w:val="ru-RU"/>
        </w:rPr>
        <w:t>-20</w:t>
      </w:r>
      <w:r w:rsidRPr="00F2194D">
        <w:rPr>
          <w:rFonts w:cs="Times New Roman"/>
          <w:lang w:val="ru-RU"/>
        </w:rPr>
        <w:t>20</w:t>
      </w:r>
      <w:r w:rsidRPr="00C8376C">
        <w:rPr>
          <w:rFonts w:cs="Times New Roman"/>
          <w:lang w:val="ru-RU"/>
        </w:rPr>
        <w:t xml:space="preserve"> учебном году в</w:t>
      </w:r>
      <w:r>
        <w:rPr>
          <w:rFonts w:cs="Times New Roman"/>
          <w:lang w:val="ru-RU"/>
        </w:rPr>
        <w:t>се обучающиеся</w:t>
      </w:r>
      <w:r w:rsidRPr="00C837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по программам основного общего образования в </w:t>
      </w:r>
      <w:r w:rsidRPr="00C8376C">
        <w:rPr>
          <w:rFonts w:cs="Times New Roman"/>
          <w:lang w:val="ru-RU"/>
        </w:rPr>
        <w:t xml:space="preserve"> Качканарско</w:t>
      </w:r>
      <w:r>
        <w:rPr>
          <w:rFonts w:cs="Times New Roman"/>
          <w:lang w:val="ru-RU"/>
        </w:rPr>
        <w:t>м</w:t>
      </w:r>
      <w:r w:rsidRPr="00C8376C">
        <w:rPr>
          <w:rFonts w:cs="Times New Roman"/>
          <w:lang w:val="ru-RU"/>
        </w:rPr>
        <w:t xml:space="preserve"> городск</w:t>
      </w:r>
      <w:r>
        <w:rPr>
          <w:rFonts w:cs="Times New Roman"/>
          <w:lang w:val="ru-RU"/>
        </w:rPr>
        <w:t>ом</w:t>
      </w:r>
      <w:r w:rsidRPr="00C8376C">
        <w:rPr>
          <w:rFonts w:cs="Times New Roman"/>
          <w:lang w:val="ru-RU"/>
        </w:rPr>
        <w:t xml:space="preserve"> округ</w:t>
      </w:r>
      <w:r>
        <w:rPr>
          <w:rFonts w:cs="Times New Roman"/>
          <w:lang w:val="ru-RU"/>
        </w:rPr>
        <w:t>е</w:t>
      </w:r>
      <w:r w:rsidRPr="00C837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были допущены к итоговой аттестации и успешно </w:t>
      </w:r>
      <w:r w:rsidRPr="00C8376C">
        <w:rPr>
          <w:rFonts w:cs="Times New Roman"/>
          <w:lang w:val="ru-RU"/>
        </w:rPr>
        <w:t>заверш</w:t>
      </w:r>
      <w:r>
        <w:rPr>
          <w:rFonts w:cs="Times New Roman"/>
          <w:lang w:val="ru-RU"/>
        </w:rPr>
        <w:t>и</w:t>
      </w:r>
      <w:r w:rsidRPr="00C8376C">
        <w:rPr>
          <w:rFonts w:cs="Times New Roman"/>
          <w:lang w:val="ru-RU"/>
        </w:rPr>
        <w:t>ли обучение</w:t>
      </w:r>
      <w:r>
        <w:rPr>
          <w:rFonts w:cs="Times New Roman"/>
          <w:lang w:val="ru-RU"/>
        </w:rPr>
        <w:t>. В связи со сложившейся неблагоприятной эпидемиологической обстановкой итоговая аттестация выпускников данной ступени образования в форме основного государственного экзамена не проводилась.</w:t>
      </w:r>
      <w:r w:rsidRPr="00C8376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Всего в 2020 году выпускников 9 классов было 369 человек, 357 из которых получили аттестаты об основном общем образовании без отличия и 12 выпускников с отличием. В 2020 году отмечается снижение количества выпускников 9 классов. В МОУ ООШ № 5 выпускники данной ступени образования отсутствовали.</w:t>
      </w:r>
    </w:p>
    <w:p w:rsidR="00B515BD" w:rsidRDefault="00B515BD" w:rsidP="00B515BD">
      <w:pPr>
        <w:ind w:firstLine="360"/>
        <w:jc w:val="both"/>
        <w:rPr>
          <w:rFonts w:cs="Times New Roman"/>
          <w:lang w:val="ru-RU"/>
        </w:rPr>
      </w:pPr>
      <w:bookmarkStart w:id="0" w:name="_GoBack"/>
      <w:bookmarkEnd w:id="0"/>
    </w:p>
    <w:p w:rsidR="00B515BD" w:rsidRPr="00C8376C" w:rsidRDefault="00B515BD" w:rsidP="00B515BD">
      <w:pPr>
        <w:jc w:val="center"/>
        <w:rPr>
          <w:rFonts w:cs="Times New Roman"/>
          <w:b/>
          <w:lang w:val="ru-RU"/>
        </w:rPr>
      </w:pPr>
      <w:r w:rsidRPr="00C8376C">
        <w:rPr>
          <w:rFonts w:cs="Times New Roman"/>
          <w:b/>
          <w:lang w:val="ru-RU"/>
        </w:rPr>
        <w:t>Результаты итоговой аттестации выпускников основной ступени общего образования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665"/>
        <w:gridCol w:w="2694"/>
        <w:gridCol w:w="3118"/>
        <w:gridCol w:w="4820"/>
      </w:tblGrid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выпускников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допущено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экзаменов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проходивших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ИА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EF700D">
              <w:rPr>
                <w:rFonts w:cs="Times New Roman"/>
                <w:sz w:val="22"/>
                <w:szCs w:val="22"/>
                <w:lang w:val="ru-RU"/>
              </w:rPr>
              <w:t xml:space="preserve">Число </w:t>
            </w:r>
            <w:proofErr w:type="gramStart"/>
            <w:r w:rsidRPr="00EF700D">
              <w:rPr>
                <w:rFonts w:cs="Times New Roman"/>
                <w:sz w:val="22"/>
                <w:szCs w:val="22"/>
                <w:lang w:val="ru-RU"/>
              </w:rPr>
              <w:t>окончивших</w:t>
            </w:r>
            <w:proofErr w:type="gramEnd"/>
            <w:r w:rsidRPr="00EF700D">
              <w:rPr>
                <w:rFonts w:cs="Times New Roman"/>
                <w:sz w:val="22"/>
                <w:szCs w:val="22"/>
                <w:lang w:val="ru-RU"/>
              </w:rPr>
              <w:t xml:space="preserve"> со справкой / повторное обучение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CC5D7B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CC5D7B">
              <w:rPr>
                <w:rFonts w:cs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CC5D7B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C5D7B">
              <w:rPr>
                <w:rFonts w:cs="Times New Roman"/>
                <w:bCs/>
                <w:sz w:val="22"/>
                <w:szCs w:val="22"/>
                <w:lang w:val="ru-RU"/>
              </w:rPr>
              <w:t>396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CC5D7B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C5D7B">
              <w:rPr>
                <w:rFonts w:cs="Times New Roman"/>
                <w:bCs/>
                <w:sz w:val="22"/>
                <w:szCs w:val="22"/>
                <w:lang w:val="ru-RU"/>
              </w:rPr>
              <w:t>10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(2,5%)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CC5D7B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C5D7B">
              <w:rPr>
                <w:rFonts w:cs="Times New Roman"/>
                <w:bCs/>
                <w:sz w:val="22"/>
                <w:szCs w:val="22"/>
                <w:lang w:val="ru-RU"/>
              </w:rPr>
              <w:t>386 (97,5%)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CC5D7B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CC5D7B">
              <w:rPr>
                <w:rFonts w:cs="Times New Roman"/>
                <w:bCs/>
                <w:sz w:val="22"/>
                <w:szCs w:val="22"/>
                <w:lang w:val="ru-RU"/>
              </w:rPr>
              <w:t>10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406C18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406C18">
              <w:rPr>
                <w:rFonts w:cs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406C1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06C18">
              <w:rPr>
                <w:rFonts w:cs="Times New Roman"/>
                <w:bCs/>
                <w:sz w:val="22"/>
                <w:szCs w:val="22"/>
                <w:lang w:val="ru-RU"/>
              </w:rPr>
              <w:t>368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406C1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06C18">
              <w:rPr>
                <w:rFonts w:cs="Times New Roman"/>
                <w:bCs/>
                <w:sz w:val="22"/>
                <w:szCs w:val="22"/>
                <w:lang w:val="ru-RU"/>
              </w:rPr>
              <w:t>4 (1,1%)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406C1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06C18">
              <w:rPr>
                <w:rFonts w:cs="Times New Roman"/>
                <w:bCs/>
                <w:sz w:val="22"/>
                <w:szCs w:val="22"/>
                <w:lang w:val="ru-RU"/>
              </w:rPr>
              <w:t>364 (98,9%)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406C1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406C18">
              <w:rPr>
                <w:rFonts w:cs="Times New Roman"/>
                <w:bCs/>
                <w:sz w:val="22"/>
                <w:szCs w:val="22"/>
                <w:lang w:val="ru-RU"/>
              </w:rPr>
              <w:t>4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060E28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060E28">
              <w:rPr>
                <w:rFonts w:cs="Times New Roman"/>
                <w:sz w:val="22"/>
                <w:szCs w:val="22"/>
                <w:lang w:val="ru-RU"/>
              </w:rPr>
              <w:t>2016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060E2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E28">
              <w:rPr>
                <w:rFonts w:cs="Times New Roman"/>
                <w:bCs/>
                <w:sz w:val="22"/>
                <w:szCs w:val="22"/>
                <w:lang w:val="ru-RU"/>
              </w:rPr>
              <w:t>395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060E2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E28">
              <w:rPr>
                <w:rFonts w:cs="Times New Roman"/>
                <w:bCs/>
                <w:sz w:val="22"/>
                <w:szCs w:val="22"/>
                <w:lang w:val="ru-RU"/>
              </w:rPr>
              <w:t>1 (0,2%)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060E2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E28">
              <w:rPr>
                <w:rFonts w:cs="Times New Roman"/>
                <w:bCs/>
                <w:sz w:val="22"/>
                <w:szCs w:val="22"/>
                <w:lang w:val="ru-RU"/>
              </w:rPr>
              <w:t>394 (99,8%)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060E28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060E28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7C6222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7C6222">
              <w:rPr>
                <w:rFonts w:cs="Times New Roman"/>
                <w:sz w:val="22"/>
                <w:szCs w:val="22"/>
                <w:lang w:val="ru-RU"/>
              </w:rPr>
              <w:t>2017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7C622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7C6222">
              <w:rPr>
                <w:rFonts w:cs="Times New Roman"/>
                <w:bCs/>
                <w:sz w:val="22"/>
                <w:szCs w:val="22"/>
                <w:lang w:val="ru-RU"/>
              </w:rPr>
              <w:t>394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7C622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7C6222">
              <w:rPr>
                <w:rFonts w:cs="Times New Roman"/>
                <w:bCs/>
                <w:sz w:val="22"/>
                <w:szCs w:val="22"/>
                <w:lang w:val="ru-RU"/>
              </w:rPr>
              <w:t>7 (1,7%)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7C622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7C6222">
              <w:rPr>
                <w:rFonts w:cs="Times New Roman"/>
                <w:bCs/>
                <w:sz w:val="22"/>
                <w:szCs w:val="22"/>
                <w:lang w:val="ru-RU"/>
              </w:rPr>
              <w:t>387 (98,3%)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7C622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7C6222">
              <w:rPr>
                <w:rFonts w:cs="Times New Roman"/>
                <w:bCs/>
                <w:sz w:val="22"/>
                <w:szCs w:val="22"/>
                <w:lang w:val="ru-RU"/>
              </w:rPr>
              <w:t>7 (1,7%)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07E80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07E80">
              <w:rPr>
                <w:rFonts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07E80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07E80">
              <w:rPr>
                <w:rFonts w:cs="Times New Roman"/>
                <w:bCs/>
                <w:sz w:val="22"/>
                <w:szCs w:val="22"/>
                <w:lang w:val="ru-RU"/>
              </w:rPr>
              <w:t>455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07E80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07E80">
              <w:rPr>
                <w:rFonts w:cs="Times New Roman"/>
                <w:bCs/>
                <w:sz w:val="22"/>
                <w:szCs w:val="22"/>
                <w:lang w:val="ru-RU"/>
              </w:rPr>
              <w:t>7 (1,5%)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07E80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07E80">
              <w:rPr>
                <w:rFonts w:cs="Times New Roman"/>
                <w:bCs/>
                <w:sz w:val="22"/>
                <w:szCs w:val="22"/>
                <w:lang w:val="ru-RU"/>
              </w:rPr>
              <w:t>448 (98,5%)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07E80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07E80">
              <w:rPr>
                <w:rFonts w:cs="Times New Roman"/>
                <w:bCs/>
                <w:sz w:val="22"/>
                <w:szCs w:val="22"/>
                <w:lang w:val="ru-RU"/>
              </w:rPr>
              <w:t>7 (1,5%)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B60442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60442"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B6044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60442">
              <w:rPr>
                <w:rFonts w:cs="Times New Roman"/>
                <w:bCs/>
                <w:sz w:val="22"/>
                <w:szCs w:val="22"/>
                <w:lang w:val="ru-RU"/>
              </w:rPr>
              <w:t>386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B6044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60442">
              <w:rPr>
                <w:rFonts w:cs="Times New Roman"/>
                <w:bCs/>
                <w:sz w:val="22"/>
                <w:szCs w:val="22"/>
                <w:lang w:val="ru-RU"/>
              </w:rPr>
              <w:t>9 (2,3%)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B6044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60442">
              <w:rPr>
                <w:rFonts w:cs="Times New Roman"/>
                <w:bCs/>
                <w:sz w:val="22"/>
                <w:szCs w:val="22"/>
                <w:lang w:val="ru-RU"/>
              </w:rPr>
              <w:t>377 (97,7%)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B60442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60442">
              <w:rPr>
                <w:rFonts w:cs="Times New Roman"/>
                <w:bCs/>
                <w:sz w:val="22"/>
                <w:szCs w:val="22"/>
                <w:lang w:val="ru-RU"/>
              </w:rPr>
              <w:t>1 (0,2%)</w:t>
            </w:r>
          </w:p>
        </w:tc>
      </w:tr>
      <w:tr w:rsidR="00B515BD" w:rsidRPr="00C8376C" w:rsidTr="00E929DF">
        <w:trPr>
          <w:trHeight w:val="27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91335" w:rsidRDefault="00B515BD" w:rsidP="00E929D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91335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 (0%)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369 (100%)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 (0%)</w:t>
            </w:r>
          </w:p>
        </w:tc>
      </w:tr>
    </w:tbl>
    <w:p w:rsidR="00B515BD" w:rsidRDefault="00B515BD" w:rsidP="00B515BD">
      <w:pPr>
        <w:ind w:firstLine="1134"/>
        <w:jc w:val="both"/>
        <w:rPr>
          <w:sz w:val="28"/>
          <w:szCs w:val="28"/>
          <w:lang w:val="ru-RU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93"/>
        <w:gridCol w:w="1285"/>
        <w:gridCol w:w="1193"/>
        <w:gridCol w:w="1374"/>
        <w:gridCol w:w="1193"/>
        <w:gridCol w:w="1469"/>
      </w:tblGrid>
      <w:tr w:rsidR="00B515BD" w:rsidRPr="007A4096" w:rsidTr="00E929DF">
        <w:tc>
          <w:tcPr>
            <w:tcW w:w="817" w:type="pct"/>
            <w:vMerge w:val="restart"/>
            <w:shd w:val="clear" w:color="auto" w:fill="auto"/>
          </w:tcPr>
          <w:p w:rsidR="00B515BD" w:rsidRPr="007A4096" w:rsidRDefault="00B515BD" w:rsidP="00E929DF">
            <w:pPr>
              <w:jc w:val="both"/>
              <w:rPr>
                <w:lang w:val="ru-RU"/>
              </w:rPr>
            </w:pPr>
            <w:r w:rsidRPr="007A4096">
              <w:rPr>
                <w:lang w:val="ru-RU"/>
              </w:rPr>
              <w:t>предмет</w:t>
            </w:r>
          </w:p>
        </w:tc>
        <w:tc>
          <w:tcPr>
            <w:tcW w:w="4183" w:type="pct"/>
            <w:gridSpan w:val="6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Средний балл</w:t>
            </w:r>
          </w:p>
        </w:tc>
      </w:tr>
      <w:tr w:rsidR="00B515BD" w:rsidRPr="007A4096" w:rsidTr="00E929DF">
        <w:tc>
          <w:tcPr>
            <w:tcW w:w="817" w:type="pct"/>
            <w:vMerge/>
            <w:shd w:val="clear" w:color="auto" w:fill="auto"/>
          </w:tcPr>
          <w:p w:rsidR="00B515BD" w:rsidRPr="007A4096" w:rsidRDefault="00B515BD" w:rsidP="00E929DF">
            <w:pPr>
              <w:jc w:val="both"/>
              <w:rPr>
                <w:lang w:val="ru-RU"/>
              </w:rPr>
            </w:pPr>
          </w:p>
        </w:tc>
        <w:tc>
          <w:tcPr>
            <w:tcW w:w="737" w:type="pct"/>
          </w:tcPr>
          <w:p w:rsidR="00B515BD" w:rsidRPr="007A4096" w:rsidRDefault="00B515BD" w:rsidP="00E929DF">
            <w:pPr>
              <w:jc w:val="center"/>
              <w:rPr>
                <w:b/>
                <w:lang w:val="ru-RU"/>
              </w:rPr>
            </w:pPr>
            <w:r w:rsidRPr="007A4096">
              <w:rPr>
                <w:b/>
                <w:lang w:val="ru-RU"/>
              </w:rPr>
              <w:t>2015</w:t>
            </w:r>
          </w:p>
        </w:tc>
        <w:tc>
          <w:tcPr>
            <w:tcW w:w="680" w:type="pct"/>
            <w:shd w:val="clear" w:color="auto" w:fill="auto"/>
          </w:tcPr>
          <w:p w:rsidR="00B515BD" w:rsidRPr="007A4096" w:rsidRDefault="00B515BD" w:rsidP="00E929DF">
            <w:pPr>
              <w:jc w:val="center"/>
              <w:rPr>
                <w:b/>
                <w:lang w:val="ru-RU"/>
              </w:rPr>
            </w:pPr>
            <w:r w:rsidRPr="007A4096">
              <w:rPr>
                <w:b/>
                <w:lang w:val="ru-RU"/>
              </w:rPr>
              <w:t>2016</w:t>
            </w:r>
          </w:p>
        </w:tc>
        <w:tc>
          <w:tcPr>
            <w:tcW w:w="631" w:type="pct"/>
            <w:shd w:val="clear" w:color="auto" w:fill="auto"/>
          </w:tcPr>
          <w:p w:rsidR="00B515BD" w:rsidRPr="007A4096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727" w:type="pct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 w:rsidRPr="00A5660E">
              <w:rPr>
                <w:b/>
                <w:lang w:val="ru-RU"/>
              </w:rPr>
              <w:t>2018</w:t>
            </w:r>
          </w:p>
        </w:tc>
        <w:tc>
          <w:tcPr>
            <w:tcW w:w="631" w:type="pct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777" w:type="pct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</w:tr>
      <w:tr w:rsidR="00B515BD" w:rsidRPr="007A4096" w:rsidTr="00E929DF">
        <w:tc>
          <w:tcPr>
            <w:tcW w:w="817" w:type="pct"/>
            <w:shd w:val="clear" w:color="auto" w:fill="auto"/>
          </w:tcPr>
          <w:p w:rsidR="00B515BD" w:rsidRPr="007A4096" w:rsidRDefault="00B515BD" w:rsidP="00E929DF">
            <w:pPr>
              <w:jc w:val="both"/>
              <w:rPr>
                <w:lang w:val="ru-RU"/>
              </w:rPr>
            </w:pPr>
            <w:r w:rsidRPr="007A4096">
              <w:rPr>
                <w:lang w:val="ru-RU"/>
              </w:rPr>
              <w:t>Русский язык</w:t>
            </w:r>
          </w:p>
        </w:tc>
        <w:tc>
          <w:tcPr>
            <w:tcW w:w="737" w:type="pct"/>
          </w:tcPr>
          <w:p w:rsidR="00B515BD" w:rsidRPr="007A4096" w:rsidRDefault="00B515BD" w:rsidP="00E929DF">
            <w:pPr>
              <w:jc w:val="center"/>
              <w:rPr>
                <w:lang w:val="ru-RU"/>
              </w:rPr>
            </w:pPr>
            <w:r w:rsidRPr="007A4096">
              <w:rPr>
                <w:lang w:val="ru-RU"/>
              </w:rPr>
              <w:t>4,04</w:t>
            </w:r>
          </w:p>
        </w:tc>
        <w:tc>
          <w:tcPr>
            <w:tcW w:w="680" w:type="pct"/>
            <w:shd w:val="clear" w:color="auto" w:fill="auto"/>
          </w:tcPr>
          <w:p w:rsidR="00B515BD" w:rsidRPr="007A4096" w:rsidRDefault="00B515BD" w:rsidP="00E929DF">
            <w:pPr>
              <w:jc w:val="center"/>
              <w:rPr>
                <w:lang w:val="ru-RU"/>
              </w:rPr>
            </w:pPr>
            <w:r w:rsidRPr="007A4096">
              <w:rPr>
                <w:lang w:val="ru-RU"/>
              </w:rPr>
              <w:t>4,01</w:t>
            </w:r>
          </w:p>
        </w:tc>
        <w:tc>
          <w:tcPr>
            <w:tcW w:w="631" w:type="pct"/>
            <w:shd w:val="clear" w:color="auto" w:fill="auto"/>
          </w:tcPr>
          <w:p w:rsidR="00B515BD" w:rsidRPr="008161CB" w:rsidRDefault="00B515BD" w:rsidP="00E929DF">
            <w:pPr>
              <w:jc w:val="center"/>
              <w:rPr>
                <w:lang w:val="ru-RU"/>
              </w:rPr>
            </w:pPr>
            <w:r w:rsidRPr="008161CB">
              <w:rPr>
                <w:lang w:val="ru-RU"/>
              </w:rPr>
              <w:t>4,1</w:t>
            </w:r>
          </w:p>
        </w:tc>
        <w:tc>
          <w:tcPr>
            <w:tcW w:w="727" w:type="pct"/>
          </w:tcPr>
          <w:p w:rsidR="00B515BD" w:rsidRPr="008161CB" w:rsidRDefault="00B515BD" w:rsidP="00E92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3,82</w:t>
            </w:r>
          </w:p>
        </w:tc>
        <w:tc>
          <w:tcPr>
            <w:tcW w:w="631" w:type="pct"/>
          </w:tcPr>
          <w:p w:rsidR="00B515BD" w:rsidRPr="008161CB" w:rsidRDefault="00B515BD" w:rsidP="00E92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4,21</w:t>
            </w:r>
          </w:p>
        </w:tc>
        <w:tc>
          <w:tcPr>
            <w:tcW w:w="777" w:type="pct"/>
          </w:tcPr>
          <w:p w:rsidR="00B515BD" w:rsidRDefault="00B515BD" w:rsidP="00E92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  <w:tr w:rsidR="00B515BD" w:rsidRPr="007A4096" w:rsidTr="00E929DF">
        <w:tc>
          <w:tcPr>
            <w:tcW w:w="817" w:type="pct"/>
            <w:shd w:val="clear" w:color="auto" w:fill="auto"/>
          </w:tcPr>
          <w:p w:rsidR="00B515BD" w:rsidRPr="007A4096" w:rsidRDefault="00B515BD" w:rsidP="00E929DF">
            <w:pPr>
              <w:jc w:val="both"/>
              <w:rPr>
                <w:lang w:val="ru-RU"/>
              </w:rPr>
            </w:pPr>
            <w:r w:rsidRPr="007A4096">
              <w:rPr>
                <w:lang w:val="ru-RU"/>
              </w:rPr>
              <w:t xml:space="preserve">Математика </w:t>
            </w:r>
          </w:p>
        </w:tc>
        <w:tc>
          <w:tcPr>
            <w:tcW w:w="737" w:type="pct"/>
          </w:tcPr>
          <w:p w:rsidR="00B515BD" w:rsidRPr="007A4096" w:rsidRDefault="00B515BD" w:rsidP="00E929DF">
            <w:pPr>
              <w:jc w:val="center"/>
              <w:rPr>
                <w:lang w:val="ru-RU"/>
              </w:rPr>
            </w:pPr>
            <w:r w:rsidRPr="007A4096">
              <w:rPr>
                <w:lang w:val="ru-RU"/>
              </w:rPr>
              <w:t>3,62</w:t>
            </w:r>
          </w:p>
        </w:tc>
        <w:tc>
          <w:tcPr>
            <w:tcW w:w="680" w:type="pct"/>
            <w:shd w:val="clear" w:color="auto" w:fill="auto"/>
          </w:tcPr>
          <w:p w:rsidR="00B515BD" w:rsidRPr="007A4096" w:rsidRDefault="00B515BD" w:rsidP="00E929DF">
            <w:pPr>
              <w:jc w:val="center"/>
              <w:rPr>
                <w:lang w:val="ru-RU"/>
              </w:rPr>
            </w:pPr>
            <w:r w:rsidRPr="007A4096">
              <w:rPr>
                <w:lang w:val="ru-RU"/>
              </w:rPr>
              <w:t>3,73</w:t>
            </w:r>
          </w:p>
        </w:tc>
        <w:tc>
          <w:tcPr>
            <w:tcW w:w="631" w:type="pct"/>
            <w:shd w:val="clear" w:color="auto" w:fill="auto"/>
          </w:tcPr>
          <w:p w:rsidR="00B515BD" w:rsidRPr="008161CB" w:rsidRDefault="00B515BD" w:rsidP="00E929DF">
            <w:pPr>
              <w:jc w:val="center"/>
              <w:rPr>
                <w:lang w:val="ru-RU"/>
              </w:rPr>
            </w:pPr>
            <w:r w:rsidRPr="008161CB">
              <w:rPr>
                <w:lang w:val="ru-RU"/>
              </w:rPr>
              <w:t>3,73</w:t>
            </w:r>
          </w:p>
        </w:tc>
        <w:tc>
          <w:tcPr>
            <w:tcW w:w="727" w:type="pct"/>
          </w:tcPr>
          <w:p w:rsidR="00B515BD" w:rsidRPr="008161CB" w:rsidRDefault="00B515BD" w:rsidP="00E92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3,58</w:t>
            </w:r>
          </w:p>
        </w:tc>
        <w:tc>
          <w:tcPr>
            <w:tcW w:w="631" w:type="pct"/>
          </w:tcPr>
          <w:p w:rsidR="00B515BD" w:rsidRPr="008161CB" w:rsidRDefault="00B515BD" w:rsidP="00E92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3,72</w:t>
            </w:r>
          </w:p>
        </w:tc>
        <w:tc>
          <w:tcPr>
            <w:tcW w:w="777" w:type="pct"/>
          </w:tcPr>
          <w:p w:rsidR="00B515BD" w:rsidRDefault="00B515BD" w:rsidP="00E929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отсутствует</w:t>
            </w:r>
          </w:p>
        </w:tc>
      </w:tr>
    </w:tbl>
    <w:p w:rsidR="00B515BD" w:rsidRDefault="00B515BD" w:rsidP="00B515BD">
      <w:pPr>
        <w:pStyle w:val="21"/>
        <w:shd w:val="clear" w:color="auto" w:fill="FFFFFF"/>
        <w:tabs>
          <w:tab w:val="left" w:pos="47"/>
        </w:tabs>
        <w:autoSpaceDE w:val="0"/>
        <w:ind w:firstLine="360"/>
        <w:jc w:val="both"/>
        <w:rPr>
          <w:rFonts w:ascii="Times New Roman" w:hAnsi="Times New Roman" w:cs="Times New Roman"/>
          <w:lang w:val="ru-RU"/>
        </w:rPr>
      </w:pPr>
    </w:p>
    <w:p w:rsidR="00B515BD" w:rsidRPr="00A224EB" w:rsidRDefault="00B515BD" w:rsidP="00B515BD">
      <w:pPr>
        <w:jc w:val="center"/>
        <w:rPr>
          <w:lang w:val="ru-RU"/>
        </w:rPr>
      </w:pPr>
    </w:p>
    <w:p w:rsidR="00B515BD" w:rsidRPr="00F25F80" w:rsidRDefault="00B515BD" w:rsidP="00B515BD">
      <w:pPr>
        <w:ind w:firstLine="360"/>
        <w:jc w:val="both"/>
        <w:rPr>
          <w:lang w:val="ru-RU"/>
        </w:rPr>
      </w:pPr>
      <w:r w:rsidRPr="00F25F80">
        <w:rPr>
          <w:lang w:val="ru-RU"/>
        </w:rPr>
        <w:t xml:space="preserve">Государственную итоговую аттестацию в форме ЕГЭ </w:t>
      </w:r>
      <w:r>
        <w:rPr>
          <w:lang w:val="ru-RU"/>
        </w:rPr>
        <w:t xml:space="preserve">в 2020 году </w:t>
      </w:r>
      <w:r w:rsidRPr="00891335">
        <w:rPr>
          <w:lang w:val="ru-RU"/>
        </w:rPr>
        <w:t>проходили  13</w:t>
      </w:r>
      <w:r>
        <w:rPr>
          <w:lang w:val="ru-RU"/>
        </w:rPr>
        <w:t>5</w:t>
      </w:r>
      <w:r w:rsidRPr="00891335">
        <w:rPr>
          <w:lang w:val="ru-RU"/>
        </w:rPr>
        <w:t xml:space="preserve">   выпускников</w:t>
      </w:r>
      <w:r w:rsidRPr="00F25F80">
        <w:rPr>
          <w:lang w:val="ru-RU"/>
        </w:rPr>
        <w:t xml:space="preserve">  11-х классов</w:t>
      </w:r>
      <w:r>
        <w:rPr>
          <w:lang w:val="ru-RU"/>
        </w:rPr>
        <w:t xml:space="preserve"> из 163 человек</w:t>
      </w:r>
      <w:r w:rsidRPr="00F25F80">
        <w:rPr>
          <w:lang w:val="ru-RU"/>
        </w:rPr>
        <w:t>.</w:t>
      </w:r>
      <w:r>
        <w:rPr>
          <w:lang w:val="ru-RU"/>
        </w:rPr>
        <w:t xml:space="preserve"> Это связано с особым порядком проведения итоговой аттестации в связи с пандемией. У выпускников была возможность пройти итоговую аттестацию лишь по тем предметам, результаты ЕГЭ по которым, необходимы были им для поступления в ВУЗы.</w:t>
      </w:r>
    </w:p>
    <w:p w:rsidR="00B515BD" w:rsidRPr="00891335" w:rsidRDefault="00B515BD" w:rsidP="00B515BD">
      <w:pPr>
        <w:jc w:val="both"/>
        <w:rPr>
          <w:lang w:val="ru-RU"/>
        </w:rPr>
      </w:pPr>
      <w:r>
        <w:rPr>
          <w:lang w:val="ru-RU"/>
        </w:rPr>
        <w:t>Не в</w:t>
      </w:r>
      <w:r w:rsidRPr="00891335">
        <w:rPr>
          <w:lang w:val="ru-RU"/>
        </w:rPr>
        <w:t>се выпускники 20</w:t>
      </w:r>
      <w:r>
        <w:rPr>
          <w:lang w:val="ru-RU"/>
        </w:rPr>
        <w:t>20</w:t>
      </w:r>
      <w:r w:rsidRPr="00891335">
        <w:rPr>
          <w:lang w:val="ru-RU"/>
        </w:rPr>
        <w:t xml:space="preserve"> года получили  результаты ЕГЭ выше минимального порогового значения.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t>Н</w:t>
      </w:r>
      <w:r w:rsidRPr="00891335">
        <w:rPr>
          <w:lang w:val="ru-RU"/>
        </w:rPr>
        <w:t>е преодолел</w:t>
      </w:r>
      <w:r>
        <w:rPr>
          <w:lang w:val="ru-RU"/>
        </w:rPr>
        <w:t>и</w:t>
      </w:r>
      <w:r w:rsidRPr="00891335">
        <w:rPr>
          <w:lang w:val="ru-RU"/>
        </w:rPr>
        <w:t xml:space="preserve"> минимальный порог по</w:t>
      </w:r>
      <w:r>
        <w:rPr>
          <w:lang w:val="ru-RU"/>
        </w:rPr>
        <w:t xml:space="preserve"> предметам следующее количество выпускников: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t>- М</w:t>
      </w:r>
      <w:r w:rsidRPr="00891335">
        <w:rPr>
          <w:lang w:val="ru-RU"/>
        </w:rPr>
        <w:t>атематике профильной</w:t>
      </w:r>
      <w:r>
        <w:rPr>
          <w:lang w:val="ru-RU"/>
        </w:rPr>
        <w:t xml:space="preserve"> – 2;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lastRenderedPageBreak/>
        <w:t>- Обществознанию – 8;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t>- Истории – 1;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t>- Физике – 1;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t>- Биологии – 3;</w:t>
      </w:r>
    </w:p>
    <w:p w:rsidR="00B515BD" w:rsidRDefault="00B515BD" w:rsidP="00B515BD">
      <w:pPr>
        <w:jc w:val="both"/>
        <w:rPr>
          <w:lang w:val="ru-RU"/>
        </w:rPr>
      </w:pPr>
      <w:r>
        <w:rPr>
          <w:lang w:val="ru-RU"/>
        </w:rPr>
        <w:t>- Информатике и ИКТ – 2.</w:t>
      </w:r>
    </w:p>
    <w:p w:rsidR="00B515BD" w:rsidRPr="00891335" w:rsidRDefault="00B515BD" w:rsidP="00B515BD">
      <w:pPr>
        <w:jc w:val="both"/>
        <w:rPr>
          <w:lang w:val="ru-RU"/>
        </w:rPr>
      </w:pPr>
      <w:r>
        <w:rPr>
          <w:lang w:val="ru-RU"/>
        </w:rPr>
        <w:t>Всего 17 неудовлетворительных отметок.</w:t>
      </w:r>
    </w:p>
    <w:p w:rsidR="00B515BD" w:rsidRDefault="00B515BD" w:rsidP="00B515BD">
      <w:pPr>
        <w:jc w:val="both"/>
        <w:rPr>
          <w:lang w:val="ru-RU"/>
        </w:rPr>
      </w:pPr>
      <w:r w:rsidRPr="00891335">
        <w:rPr>
          <w:lang w:val="ru-RU"/>
        </w:rPr>
        <w:t>100% выпускников получили аттестаты о среднем общем образовании.</w:t>
      </w:r>
    </w:p>
    <w:p w:rsidR="00B515BD" w:rsidRPr="00891335" w:rsidRDefault="00B515BD" w:rsidP="00B515BD">
      <w:pPr>
        <w:jc w:val="both"/>
        <w:rPr>
          <w:lang w:val="ru-RU"/>
        </w:rPr>
      </w:pPr>
      <w:proofErr w:type="spellStart"/>
      <w:r>
        <w:rPr>
          <w:lang w:val="ru-RU"/>
        </w:rPr>
        <w:t>Высокобальных</w:t>
      </w:r>
      <w:proofErr w:type="spellEnd"/>
      <w:r>
        <w:rPr>
          <w:lang w:val="ru-RU"/>
        </w:rPr>
        <w:t xml:space="preserve"> работ (более 80 баллов) – 75.</w:t>
      </w:r>
    </w:p>
    <w:p w:rsidR="00B515BD" w:rsidRPr="00891335" w:rsidRDefault="00B515BD" w:rsidP="00B515BD">
      <w:pPr>
        <w:ind w:firstLine="360"/>
        <w:jc w:val="both"/>
        <w:rPr>
          <w:lang w:val="ru-RU"/>
        </w:rPr>
      </w:pPr>
      <w:r>
        <w:rPr>
          <w:lang w:val="ru-RU"/>
        </w:rPr>
        <w:t>Шесть</w:t>
      </w:r>
      <w:r w:rsidRPr="00891335">
        <w:rPr>
          <w:lang w:val="ru-RU"/>
        </w:rPr>
        <w:t xml:space="preserve">  выпускников получили медали «За успехи в учении»</w:t>
      </w:r>
      <w:r>
        <w:rPr>
          <w:lang w:val="ru-RU"/>
        </w:rPr>
        <w:t xml:space="preserve"> - это составило 4% от общего числа обучающихся</w:t>
      </w:r>
      <w:r w:rsidRPr="00891335">
        <w:rPr>
          <w:lang w:val="ru-RU"/>
        </w:rPr>
        <w:t>.</w:t>
      </w:r>
    </w:p>
    <w:p w:rsidR="00B515BD" w:rsidRPr="00891335" w:rsidRDefault="00B515BD" w:rsidP="00B515BD">
      <w:pPr>
        <w:ind w:firstLine="708"/>
        <w:jc w:val="both"/>
        <w:rPr>
          <w:lang w:val="ru-RU"/>
        </w:rPr>
      </w:pPr>
      <w:r w:rsidRPr="00891335">
        <w:rPr>
          <w:lang w:val="ru-RU"/>
        </w:rPr>
        <w:t xml:space="preserve">В целом средний балл ЕГЭ выпускников Качканарского городского округа ниже </w:t>
      </w:r>
      <w:proofErr w:type="spellStart"/>
      <w:r w:rsidRPr="00891335">
        <w:rPr>
          <w:lang w:val="ru-RU"/>
        </w:rPr>
        <w:t>среднеобластного</w:t>
      </w:r>
      <w:proofErr w:type="spellEnd"/>
      <w:r w:rsidRPr="00891335">
        <w:rPr>
          <w:lang w:val="ru-RU"/>
        </w:rPr>
        <w:t xml:space="preserve"> по таким предметам как:</w:t>
      </w:r>
    </w:p>
    <w:p w:rsidR="00B515BD" w:rsidRPr="00891335" w:rsidRDefault="00B515BD" w:rsidP="00B515BD">
      <w:pPr>
        <w:jc w:val="both"/>
        <w:rPr>
          <w:lang w:val="ru-RU"/>
        </w:rPr>
      </w:pPr>
      <w:r>
        <w:rPr>
          <w:lang w:val="ru-RU"/>
        </w:rPr>
        <w:t>- литература</w:t>
      </w:r>
      <w:r w:rsidRPr="00891335">
        <w:rPr>
          <w:lang w:val="ru-RU"/>
        </w:rPr>
        <w:t xml:space="preserve"> (ниже на </w:t>
      </w:r>
      <w:r>
        <w:rPr>
          <w:lang w:val="ru-RU"/>
        </w:rPr>
        <w:t>4,17</w:t>
      </w:r>
      <w:r w:rsidRPr="00891335">
        <w:rPr>
          <w:lang w:val="ru-RU"/>
        </w:rPr>
        <w:t xml:space="preserve"> балла)</w:t>
      </w:r>
    </w:p>
    <w:p w:rsidR="00B515BD" w:rsidRPr="00891335" w:rsidRDefault="00B515BD" w:rsidP="00B515BD">
      <w:pPr>
        <w:jc w:val="both"/>
        <w:rPr>
          <w:lang w:val="ru-RU"/>
        </w:rPr>
      </w:pPr>
      <w:r w:rsidRPr="00891335">
        <w:rPr>
          <w:lang w:val="ru-RU"/>
        </w:rPr>
        <w:t xml:space="preserve">- </w:t>
      </w:r>
      <w:r>
        <w:rPr>
          <w:lang w:val="ru-RU"/>
        </w:rPr>
        <w:t>история</w:t>
      </w:r>
      <w:r w:rsidRPr="00891335">
        <w:rPr>
          <w:lang w:val="ru-RU"/>
        </w:rPr>
        <w:t xml:space="preserve"> (ниже на </w:t>
      </w:r>
      <w:r>
        <w:rPr>
          <w:lang w:val="ru-RU"/>
        </w:rPr>
        <w:t>1,53</w:t>
      </w:r>
      <w:r w:rsidRPr="00891335">
        <w:rPr>
          <w:lang w:val="ru-RU"/>
        </w:rPr>
        <w:t xml:space="preserve"> балла);</w:t>
      </w:r>
    </w:p>
    <w:p w:rsidR="00B515BD" w:rsidRPr="00891335" w:rsidRDefault="00B515BD" w:rsidP="00B515BD">
      <w:pPr>
        <w:jc w:val="both"/>
        <w:rPr>
          <w:lang w:val="ru-RU"/>
        </w:rPr>
      </w:pPr>
      <w:r w:rsidRPr="00891335">
        <w:rPr>
          <w:lang w:val="ru-RU"/>
        </w:rPr>
        <w:t xml:space="preserve">- </w:t>
      </w:r>
      <w:r>
        <w:rPr>
          <w:lang w:val="ru-RU"/>
        </w:rPr>
        <w:t>английский язык</w:t>
      </w:r>
      <w:r w:rsidRPr="00891335">
        <w:rPr>
          <w:lang w:val="ru-RU"/>
        </w:rPr>
        <w:t xml:space="preserve"> (ниже на </w:t>
      </w:r>
      <w:r>
        <w:rPr>
          <w:lang w:val="ru-RU"/>
        </w:rPr>
        <w:t>7,89</w:t>
      </w:r>
      <w:r w:rsidRPr="00891335">
        <w:rPr>
          <w:lang w:val="ru-RU"/>
        </w:rPr>
        <w:t xml:space="preserve"> балла).</w:t>
      </w:r>
    </w:p>
    <w:p w:rsidR="00B515BD" w:rsidRDefault="00B515BD" w:rsidP="00B515BD">
      <w:pPr>
        <w:ind w:firstLine="360"/>
        <w:jc w:val="both"/>
        <w:rPr>
          <w:lang w:val="ru-RU"/>
        </w:rPr>
      </w:pPr>
      <w:r w:rsidRPr="00891335">
        <w:rPr>
          <w:lang w:val="ru-RU"/>
        </w:rPr>
        <w:t xml:space="preserve">По остальным предметам средний балл выпускников КГО выше </w:t>
      </w:r>
      <w:proofErr w:type="spellStart"/>
      <w:r w:rsidRPr="00891335">
        <w:rPr>
          <w:lang w:val="ru-RU"/>
        </w:rPr>
        <w:t>среднеобластного</w:t>
      </w:r>
      <w:proofErr w:type="spellEnd"/>
      <w:r w:rsidRPr="00891335">
        <w:rPr>
          <w:lang w:val="ru-RU"/>
        </w:rPr>
        <w:t>.</w:t>
      </w:r>
    </w:p>
    <w:p w:rsidR="00B515BD" w:rsidRDefault="00B515BD" w:rsidP="00B515BD">
      <w:pPr>
        <w:ind w:firstLine="360"/>
        <w:jc w:val="both"/>
        <w:rPr>
          <w:lang w:val="ru-RU"/>
        </w:rPr>
      </w:pPr>
    </w:p>
    <w:p w:rsidR="00B515BD" w:rsidRPr="001217EF" w:rsidRDefault="00B515BD" w:rsidP="00B515BD">
      <w:pPr>
        <w:jc w:val="center"/>
        <w:rPr>
          <w:b/>
          <w:lang w:val="ru-RU"/>
        </w:rPr>
      </w:pPr>
      <w:r w:rsidRPr="001217EF">
        <w:rPr>
          <w:b/>
          <w:lang w:val="ru-RU"/>
        </w:rPr>
        <w:t>Результаты ЕГЭ в Качканарском городском округе</w:t>
      </w:r>
    </w:p>
    <w:tbl>
      <w:tblPr>
        <w:tblW w:w="4268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56"/>
        <w:gridCol w:w="817"/>
        <w:gridCol w:w="724"/>
        <w:gridCol w:w="725"/>
        <w:gridCol w:w="756"/>
        <w:gridCol w:w="818"/>
        <w:gridCol w:w="818"/>
        <w:gridCol w:w="815"/>
      </w:tblGrid>
      <w:tr w:rsidR="00B515BD" w:rsidRPr="003112E5" w:rsidTr="00E929DF">
        <w:tc>
          <w:tcPr>
            <w:tcW w:w="1181" w:type="pct"/>
            <w:vMerge w:val="restart"/>
            <w:vAlign w:val="center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proofErr w:type="spellStart"/>
            <w:r w:rsidRPr="003112E5">
              <w:rPr>
                <w:rFonts w:cs="Times New Roman"/>
                <w:b/>
              </w:rPr>
              <w:t>Предмет</w:t>
            </w:r>
            <w:proofErr w:type="spellEnd"/>
          </w:p>
        </w:tc>
        <w:tc>
          <w:tcPr>
            <w:tcW w:w="449" w:type="pct"/>
            <w:vMerge w:val="restart"/>
            <w:vAlign w:val="center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3112E5">
              <w:rPr>
                <w:rFonts w:cs="Times New Roman"/>
                <w:b/>
              </w:rPr>
              <w:t>2015</w:t>
            </w:r>
          </w:p>
        </w:tc>
        <w:tc>
          <w:tcPr>
            <w:tcW w:w="506" w:type="pct"/>
            <w:vMerge w:val="restart"/>
            <w:vAlign w:val="center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3112E5">
              <w:rPr>
                <w:rFonts w:cs="Times New Roman"/>
                <w:b/>
              </w:rPr>
              <w:t>2016</w:t>
            </w:r>
          </w:p>
        </w:tc>
        <w:tc>
          <w:tcPr>
            <w:tcW w:w="449" w:type="pct"/>
            <w:vMerge w:val="restart"/>
            <w:vAlign w:val="center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2017</w:t>
            </w:r>
          </w:p>
        </w:tc>
        <w:tc>
          <w:tcPr>
            <w:tcW w:w="449" w:type="pct"/>
            <w:vMerge w:val="restart"/>
          </w:tcPr>
          <w:p w:rsidR="00B515B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2018</w:t>
            </w:r>
          </w:p>
        </w:tc>
        <w:tc>
          <w:tcPr>
            <w:tcW w:w="956" w:type="pct"/>
            <w:gridSpan w:val="2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CC74DD">
              <w:rPr>
                <w:rFonts w:cs="Times New Roman"/>
                <w:b/>
              </w:rPr>
              <w:t>2019</w:t>
            </w:r>
          </w:p>
        </w:tc>
        <w:tc>
          <w:tcPr>
            <w:tcW w:w="1010" w:type="pct"/>
            <w:gridSpan w:val="2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CC74DD">
              <w:rPr>
                <w:rFonts w:cs="Times New Roman"/>
                <w:b/>
              </w:rPr>
              <w:t>2020</w:t>
            </w:r>
          </w:p>
        </w:tc>
      </w:tr>
      <w:tr w:rsidR="00B515BD" w:rsidRPr="003112E5" w:rsidTr="00E929DF">
        <w:trPr>
          <w:trHeight w:val="265"/>
        </w:trPr>
        <w:tc>
          <w:tcPr>
            <w:tcW w:w="1181" w:type="pct"/>
            <w:vMerge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  <w:b/>
              </w:rPr>
            </w:pPr>
          </w:p>
        </w:tc>
        <w:tc>
          <w:tcPr>
            <w:tcW w:w="449" w:type="pct"/>
            <w:vMerge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06" w:type="pct"/>
            <w:vMerge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49" w:type="pct"/>
            <w:vMerge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49" w:type="pct"/>
            <w:vMerge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CC74DD">
              <w:rPr>
                <w:rFonts w:cs="Times New Roman"/>
                <w:b/>
              </w:rPr>
              <w:t>ГО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CC74DD">
              <w:rPr>
                <w:rFonts w:cs="Times New Roman"/>
                <w:b/>
              </w:rPr>
              <w:t>СО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CC74DD">
              <w:rPr>
                <w:rFonts w:cs="Times New Roman"/>
                <w:b/>
              </w:rPr>
              <w:t>ГО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  <w:b/>
              </w:rPr>
            </w:pPr>
            <w:r w:rsidRPr="00CC74DD">
              <w:rPr>
                <w:rFonts w:cs="Times New Roman"/>
                <w:b/>
              </w:rPr>
              <w:t>СО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Математика</w:t>
            </w:r>
            <w:proofErr w:type="spellEnd"/>
            <w:r w:rsidRPr="003112E5">
              <w:rPr>
                <w:rFonts w:cs="Times New Roman"/>
              </w:rPr>
              <w:t xml:space="preserve"> Б</w:t>
            </w:r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4,4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4,25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4,2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4,52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4,35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4,31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-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-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Математика</w:t>
            </w:r>
            <w:proofErr w:type="spellEnd"/>
            <w:r w:rsidRPr="003112E5">
              <w:rPr>
                <w:rFonts w:cs="Times New Roman"/>
              </w:rPr>
              <w:t xml:space="preserve">  П</w:t>
            </w:r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49,36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57,93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57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60,01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57,93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59,19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58,15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Русский</w:t>
            </w:r>
            <w:proofErr w:type="spellEnd"/>
            <w:r w:rsidRPr="003112E5">
              <w:rPr>
                <w:rFonts w:cs="Times New Roman"/>
              </w:rPr>
              <w:t xml:space="preserve"> </w:t>
            </w:r>
            <w:proofErr w:type="spellStart"/>
            <w:r w:rsidRPr="003112E5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74,58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70,27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72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71,85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68,77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73,84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71,95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Информатика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63,2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65,36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57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69,19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64,9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68,19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63,89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География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62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53,5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58,71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92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64,49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Литература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57,67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63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66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66,36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64,8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68,97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Биология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57,72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58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60,88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52,89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57,26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53,72</w:t>
            </w:r>
          </w:p>
        </w:tc>
      </w:tr>
      <w:tr w:rsidR="00B515BD" w:rsidRPr="003112E5" w:rsidTr="00E929DF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Физика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ind w:left="-60" w:right="-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53,21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ind w:left="-60" w:right="-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52,67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ind w:left="-60" w:right="-3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ind w:left="-60" w:right="-38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57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ind w:left="-60" w:right="-38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56,81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ind w:left="-60" w:right="-38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55,72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60,54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55,45</w:t>
            </w:r>
          </w:p>
        </w:tc>
      </w:tr>
      <w:tr w:rsidR="00B515BD" w:rsidRPr="003112E5" w:rsidTr="00E929DF"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История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54,43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49,19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61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59,8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57,92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54,11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55,64</w:t>
            </w:r>
          </w:p>
        </w:tc>
      </w:tr>
      <w:tr w:rsidR="00B515BD" w:rsidRPr="003112E5" w:rsidTr="00E929DF">
        <w:tc>
          <w:tcPr>
            <w:tcW w:w="1181" w:type="pct"/>
            <w:tcBorders>
              <w:top w:val="single" w:sz="4" w:space="0" w:color="auto"/>
            </w:tcBorders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Обществознание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59,57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54,33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523FCA">
              <w:rPr>
                <w:rFonts w:cs="Times New Roman"/>
              </w:rPr>
              <w:t>61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54,08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57,41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58,21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57,21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Химия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cs="Times New Roman"/>
              </w:rPr>
            </w:pPr>
            <w:r>
              <w:rPr>
                <w:rFonts w:cs="Times New Roman"/>
              </w:rPr>
              <w:t>59,94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cs="Times New Roman"/>
              </w:rPr>
            </w:pPr>
            <w:r>
              <w:rPr>
                <w:rFonts w:cs="Times New Roman"/>
              </w:rPr>
              <w:t>60,05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449" w:type="pct"/>
          </w:tcPr>
          <w:p w:rsidR="00B515BD" w:rsidRPr="00523FCA" w:rsidRDefault="00B515BD" w:rsidP="00E929DF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cs="Times New Roman"/>
              </w:rPr>
            </w:pPr>
            <w:r w:rsidRPr="00523FCA">
              <w:rPr>
                <w:rFonts w:cs="Times New Roman"/>
              </w:rPr>
              <w:t>52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cs="Times New Roman"/>
              </w:rPr>
            </w:pPr>
            <w:r w:rsidRPr="00CC74DD">
              <w:rPr>
                <w:rFonts w:cs="Times New Roman"/>
              </w:rPr>
              <w:t>59,53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kinsoku w:val="0"/>
              <w:overflowPunct w:val="0"/>
              <w:spacing w:line="259" w:lineRule="auto"/>
              <w:jc w:val="center"/>
              <w:textAlignment w:val="bottom"/>
              <w:rPr>
                <w:rFonts w:cs="Times New Roman"/>
              </w:rPr>
            </w:pPr>
            <w:r w:rsidRPr="00CC74DD">
              <w:rPr>
                <w:rFonts w:cs="Times New Roman"/>
              </w:rPr>
              <w:t>57,95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67,04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57,73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Английский</w:t>
            </w:r>
            <w:proofErr w:type="spellEnd"/>
            <w:r w:rsidRPr="003112E5">
              <w:rPr>
                <w:rFonts w:cs="Times New Roman"/>
              </w:rPr>
              <w:t xml:space="preserve"> </w:t>
            </w:r>
            <w:proofErr w:type="spellStart"/>
            <w:r w:rsidRPr="003112E5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66,62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64,88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449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56,17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72,6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65,18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73,07</w:t>
            </w:r>
          </w:p>
        </w:tc>
      </w:tr>
      <w:tr w:rsidR="00B515BD" w:rsidRPr="003112E5" w:rsidTr="00E929DF">
        <w:tc>
          <w:tcPr>
            <w:tcW w:w="1181" w:type="pct"/>
          </w:tcPr>
          <w:p w:rsidR="00B515BD" w:rsidRPr="003112E5" w:rsidRDefault="00B515BD" w:rsidP="00E929DF">
            <w:pPr>
              <w:spacing w:line="259" w:lineRule="auto"/>
              <w:rPr>
                <w:rFonts w:cs="Times New Roman"/>
              </w:rPr>
            </w:pPr>
            <w:proofErr w:type="spellStart"/>
            <w:r w:rsidRPr="003112E5">
              <w:rPr>
                <w:rFonts w:cs="Times New Roman"/>
              </w:rPr>
              <w:t>Немецкий</w:t>
            </w:r>
            <w:proofErr w:type="spellEnd"/>
            <w:r w:rsidRPr="003112E5">
              <w:rPr>
                <w:rFonts w:cs="Times New Roman"/>
              </w:rPr>
              <w:t xml:space="preserve"> </w:t>
            </w:r>
            <w:proofErr w:type="spellStart"/>
            <w:r w:rsidRPr="003112E5">
              <w:rPr>
                <w:rFonts w:cs="Times New Roman"/>
              </w:rPr>
              <w:t>язык</w:t>
            </w:r>
            <w:proofErr w:type="spellEnd"/>
          </w:p>
        </w:tc>
        <w:tc>
          <w:tcPr>
            <w:tcW w:w="449" w:type="pct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6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B515BD" w:rsidRPr="003112E5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49" w:type="pct"/>
          </w:tcPr>
          <w:p w:rsidR="00B515BD" w:rsidRPr="00BE1D33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450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-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-</w:t>
            </w:r>
          </w:p>
        </w:tc>
        <w:tc>
          <w:tcPr>
            <w:tcW w:w="506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-</w:t>
            </w:r>
          </w:p>
        </w:tc>
        <w:tc>
          <w:tcPr>
            <w:tcW w:w="504" w:type="pct"/>
          </w:tcPr>
          <w:p w:rsidR="00B515BD" w:rsidRPr="00CC74DD" w:rsidRDefault="00B515BD" w:rsidP="00E929DF">
            <w:pPr>
              <w:spacing w:line="259" w:lineRule="auto"/>
              <w:jc w:val="center"/>
              <w:rPr>
                <w:rFonts w:cs="Times New Roman"/>
              </w:rPr>
            </w:pPr>
            <w:r w:rsidRPr="00CC74DD">
              <w:rPr>
                <w:rFonts w:cs="Times New Roman"/>
              </w:rPr>
              <w:t>-</w:t>
            </w:r>
          </w:p>
        </w:tc>
      </w:tr>
    </w:tbl>
    <w:p w:rsidR="00B515BD" w:rsidRDefault="00B515BD" w:rsidP="00B515BD">
      <w:pPr>
        <w:ind w:firstLine="360"/>
        <w:jc w:val="both"/>
        <w:rPr>
          <w:lang w:val="ru-RU"/>
        </w:rPr>
      </w:pPr>
    </w:p>
    <w:p w:rsidR="00B515BD" w:rsidRPr="00060AFF" w:rsidRDefault="00B515BD" w:rsidP="00B515BD">
      <w:pPr>
        <w:tabs>
          <w:tab w:val="left" w:pos="0"/>
        </w:tabs>
        <w:jc w:val="both"/>
        <w:rPr>
          <w:rFonts w:cs="Times New Roman"/>
          <w:lang w:val="ru-RU"/>
        </w:rPr>
      </w:pPr>
      <w:r w:rsidRPr="00060AFF">
        <w:rPr>
          <w:rFonts w:cs="Times New Roman"/>
          <w:lang w:val="ru-RU"/>
        </w:rPr>
        <w:t>Анализ данных, приведенных в таблице, показывает:</w:t>
      </w:r>
    </w:p>
    <w:p w:rsidR="00B515BD" w:rsidRPr="00060AFF" w:rsidRDefault="00B515BD" w:rsidP="00B515BD">
      <w:pPr>
        <w:tabs>
          <w:tab w:val="left" w:pos="4140"/>
        </w:tabs>
        <w:jc w:val="both"/>
        <w:rPr>
          <w:rFonts w:cs="Times New Roman"/>
          <w:lang w:val="ru-RU"/>
        </w:rPr>
      </w:pPr>
      <w:r w:rsidRPr="00060AFF">
        <w:rPr>
          <w:rFonts w:cs="Times New Roman"/>
          <w:lang w:val="ru-RU"/>
        </w:rPr>
        <w:t xml:space="preserve">- стабильным в последние три года является средний балл по русскому языку и литературе; </w:t>
      </w:r>
    </w:p>
    <w:p w:rsidR="00B515BD" w:rsidRPr="00060AFF" w:rsidRDefault="00B515BD" w:rsidP="00B515BD">
      <w:pPr>
        <w:tabs>
          <w:tab w:val="left" w:pos="4140"/>
        </w:tabs>
        <w:jc w:val="both"/>
        <w:rPr>
          <w:rFonts w:cs="Times New Roman"/>
          <w:lang w:val="ru-RU"/>
        </w:rPr>
      </w:pPr>
      <w:r w:rsidRPr="00060AFF">
        <w:rPr>
          <w:rFonts w:cs="Times New Roman"/>
          <w:lang w:val="ru-RU"/>
        </w:rPr>
        <w:t>- вырос средний балл по математике профильного уровня, физике, географии, химии, информатике;</w:t>
      </w:r>
    </w:p>
    <w:p w:rsidR="00B515BD" w:rsidRPr="00060AFF" w:rsidRDefault="00B515BD" w:rsidP="00B515BD">
      <w:pPr>
        <w:tabs>
          <w:tab w:val="left" w:pos="4140"/>
        </w:tabs>
        <w:jc w:val="both"/>
        <w:rPr>
          <w:rFonts w:cs="Times New Roman"/>
          <w:lang w:val="ru-RU"/>
        </w:rPr>
      </w:pPr>
      <w:r w:rsidRPr="00060AFF">
        <w:rPr>
          <w:rFonts w:cs="Times New Roman"/>
          <w:lang w:val="ru-RU"/>
        </w:rPr>
        <w:t>- произошло снижение среднего балла по истории, обществознанию;</w:t>
      </w:r>
    </w:p>
    <w:p w:rsidR="00B515BD" w:rsidRPr="00060AFF" w:rsidRDefault="00B515BD" w:rsidP="00B515BD">
      <w:pPr>
        <w:tabs>
          <w:tab w:val="left" w:pos="4140"/>
        </w:tabs>
        <w:jc w:val="both"/>
        <w:rPr>
          <w:rFonts w:cs="Times New Roman"/>
          <w:lang w:val="ru-RU"/>
        </w:rPr>
      </w:pPr>
      <w:r w:rsidRPr="00060AFF">
        <w:rPr>
          <w:rFonts w:cs="Times New Roman"/>
          <w:lang w:val="ru-RU"/>
        </w:rPr>
        <w:t>- средний балл колеблется в сторону увеличения и снижения в течение пяти лет по предметам: английский язык, биология, русский язык, литература, биология.</w:t>
      </w:r>
    </w:p>
    <w:p w:rsidR="00B515BD" w:rsidRPr="00060AFF" w:rsidRDefault="00B515BD" w:rsidP="00B515BD">
      <w:pPr>
        <w:tabs>
          <w:tab w:val="left" w:pos="4140"/>
        </w:tabs>
        <w:jc w:val="both"/>
        <w:rPr>
          <w:rFonts w:cs="Times New Roman"/>
          <w:lang w:val="ru-RU"/>
        </w:rPr>
      </w:pPr>
      <w:proofErr w:type="gramStart"/>
      <w:r w:rsidRPr="00060AFF">
        <w:rPr>
          <w:rFonts w:cs="Times New Roman"/>
          <w:lang w:val="ru-RU"/>
        </w:rPr>
        <w:t>Исходя из имеющихся данных можно сделать вывод, что уровень среднего общего образования за последние 6 лет в сравнении со средне областными показателями остается на уровне средний и выше среднего уровня по отдельным предметам в зависимости от анализируемого года.</w:t>
      </w:r>
      <w:proofErr w:type="gramEnd"/>
    </w:p>
    <w:p w:rsidR="00B515BD" w:rsidRDefault="00B515BD" w:rsidP="00B515BD">
      <w:pPr>
        <w:ind w:firstLine="708"/>
        <w:contextualSpacing/>
        <w:jc w:val="both"/>
        <w:rPr>
          <w:rFonts w:eastAsia="Times New Roman" w:cs="Times New Roman"/>
          <w:lang w:val="ru-RU" w:eastAsia="ru-RU"/>
        </w:rPr>
      </w:pPr>
      <w:r>
        <w:rPr>
          <w:rFonts w:cs="Times New Roman"/>
          <w:lang w:val="ru-RU"/>
        </w:rPr>
        <w:t>Анализ ЕГЭ медалистов в 2020 году показал, что с</w:t>
      </w:r>
      <w:r w:rsidRPr="00023096">
        <w:rPr>
          <w:rFonts w:eastAsia="Times New Roman" w:cs="Times New Roman"/>
          <w:lang w:val="ru-RU" w:eastAsia="ru-RU"/>
        </w:rPr>
        <w:t xml:space="preserve">реди предметов по выбору популярностью у медалистов пользуются </w:t>
      </w:r>
      <w:r w:rsidRPr="00D702D0">
        <w:rPr>
          <w:rFonts w:eastAsia="Times New Roman" w:cs="Times New Roman"/>
          <w:lang w:val="ru-RU" w:eastAsia="ru-RU"/>
        </w:rPr>
        <w:t>математика профильная (17%) обществознание (17%), физика (67%), история (17%), английский язык (17%)</w:t>
      </w:r>
      <w:r w:rsidRPr="00023096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Pr="00023096">
        <w:rPr>
          <w:rFonts w:eastAsia="Times New Roman" w:cs="Times New Roman"/>
          <w:lang w:val="ru-RU" w:eastAsia="ru-RU"/>
        </w:rPr>
        <w:t xml:space="preserve">Все медалисты по </w:t>
      </w:r>
      <w:r w:rsidRPr="00023096">
        <w:rPr>
          <w:rFonts w:eastAsia="Times New Roman" w:cs="Times New Roman"/>
          <w:lang w:val="ru-RU" w:eastAsia="ru-RU"/>
        </w:rPr>
        <w:lastRenderedPageBreak/>
        <w:t>обязательным предметам и предметам по выбору показали результаты выше среднего по Качканарскому городскому округу</w:t>
      </w:r>
      <w:r>
        <w:rPr>
          <w:rFonts w:eastAsia="Times New Roman" w:cs="Times New Roman"/>
          <w:lang w:val="ru-RU" w:eastAsia="ru-RU"/>
        </w:rPr>
        <w:t xml:space="preserve">. </w:t>
      </w:r>
    </w:p>
    <w:p w:rsidR="00B515BD" w:rsidRPr="00D702D0" w:rsidRDefault="00B515BD" w:rsidP="00B515BD">
      <w:pPr>
        <w:ind w:right="-1135" w:firstLine="708"/>
        <w:contextualSpacing/>
        <w:rPr>
          <w:rFonts w:cs="Times New Roman"/>
          <w:lang w:val="ru-RU"/>
        </w:rPr>
      </w:pPr>
      <w:r w:rsidRPr="00D702D0">
        <w:rPr>
          <w:rFonts w:cs="Times New Roman"/>
          <w:lang w:val="ru-RU"/>
        </w:rPr>
        <w:t>В сравнении с 2017, 2018, 2019 годами можно отметить незначительное увеличение числа  медалистов набравших по всем выбранным предметам высокие баллы (от 80) в 2020 году:</w:t>
      </w:r>
    </w:p>
    <w:p w:rsidR="00B515BD" w:rsidRPr="00D702D0" w:rsidRDefault="00B515BD" w:rsidP="00B515BD">
      <w:pPr>
        <w:ind w:right="-1135"/>
        <w:contextualSpacing/>
        <w:rPr>
          <w:rFonts w:cs="Times New Roman"/>
          <w:lang w:val="ru-RU"/>
        </w:rPr>
      </w:pPr>
      <w:r w:rsidRPr="00D702D0">
        <w:rPr>
          <w:rFonts w:cs="Times New Roman"/>
          <w:lang w:val="ru-RU"/>
        </w:rPr>
        <w:t>2017г. – 0 человек из 5</w:t>
      </w:r>
    </w:p>
    <w:p w:rsidR="00B515BD" w:rsidRPr="00D702D0" w:rsidRDefault="00B515BD" w:rsidP="00B515BD">
      <w:pPr>
        <w:ind w:right="-1135"/>
        <w:contextualSpacing/>
        <w:rPr>
          <w:rFonts w:cs="Times New Roman"/>
          <w:lang w:val="ru-RU"/>
        </w:rPr>
      </w:pPr>
      <w:r w:rsidRPr="00D702D0">
        <w:rPr>
          <w:rFonts w:cs="Times New Roman"/>
          <w:lang w:val="ru-RU"/>
        </w:rPr>
        <w:t>2018г. – 4 человека из 10</w:t>
      </w:r>
    </w:p>
    <w:p w:rsidR="00B515BD" w:rsidRPr="00D702D0" w:rsidRDefault="00B515BD" w:rsidP="00B515BD">
      <w:pPr>
        <w:ind w:right="-1135"/>
        <w:contextualSpacing/>
        <w:rPr>
          <w:rFonts w:cs="Times New Roman"/>
          <w:lang w:val="ru-RU"/>
        </w:rPr>
      </w:pPr>
      <w:r w:rsidRPr="00D702D0">
        <w:rPr>
          <w:rFonts w:cs="Times New Roman"/>
          <w:lang w:val="ru-RU"/>
        </w:rPr>
        <w:t>2019г. – 0 человек из 2.</w:t>
      </w:r>
    </w:p>
    <w:p w:rsidR="00B515BD" w:rsidRDefault="00B515BD" w:rsidP="00B515BD">
      <w:pPr>
        <w:ind w:right="-1135"/>
        <w:contextualSpacing/>
        <w:rPr>
          <w:rFonts w:cs="Times New Roman"/>
          <w:lang w:val="ru-RU"/>
        </w:rPr>
      </w:pPr>
      <w:r w:rsidRPr="00D702D0">
        <w:rPr>
          <w:rFonts w:cs="Times New Roman"/>
          <w:lang w:val="ru-RU"/>
        </w:rPr>
        <w:t>2020г. – 2 человека из 6.</w:t>
      </w:r>
    </w:p>
    <w:p w:rsidR="00B515BD" w:rsidRPr="00D702D0" w:rsidRDefault="00B515BD" w:rsidP="00B515BD">
      <w:pPr>
        <w:ind w:right="-1135"/>
        <w:contextualSpacing/>
        <w:rPr>
          <w:rFonts w:cs="Times New Roman"/>
          <w:lang w:val="ru-RU"/>
        </w:rPr>
      </w:pPr>
    </w:p>
    <w:p w:rsidR="00B515BD" w:rsidRDefault="00B515BD" w:rsidP="00B515BD">
      <w:pPr>
        <w:ind w:right="-1135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Средний балл ЕГЭ медалистов по предметам по выбору:</w:t>
      </w:r>
    </w:p>
    <w:p w:rsidR="00B515BD" w:rsidRPr="00023096" w:rsidRDefault="00B515BD" w:rsidP="00B515BD">
      <w:pPr>
        <w:ind w:right="-1135"/>
        <w:rPr>
          <w:rFonts w:eastAsia="Times New Roman" w:cs="Times New Roman"/>
          <w:lang w:val="ru-RU" w:eastAsia="ru-RU"/>
        </w:rPr>
      </w:pPr>
    </w:p>
    <w:tbl>
      <w:tblPr>
        <w:tblW w:w="4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60"/>
        <w:gridCol w:w="997"/>
        <w:gridCol w:w="1088"/>
        <w:gridCol w:w="997"/>
        <w:gridCol w:w="1089"/>
        <w:gridCol w:w="1089"/>
      </w:tblGrid>
      <w:tr w:rsidR="00B515BD" w:rsidRPr="00C65E5A" w:rsidTr="00E929DF">
        <w:tc>
          <w:tcPr>
            <w:tcW w:w="1173" w:type="pct"/>
          </w:tcPr>
          <w:p w:rsidR="00B515BD" w:rsidRPr="00C65E5A" w:rsidRDefault="00B515BD" w:rsidP="00E929DF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proofErr w:type="spellStart"/>
            <w:r w:rsidRPr="00C65E5A">
              <w:rPr>
                <w:b/>
              </w:rPr>
              <w:t>редмет</w:t>
            </w:r>
            <w:proofErr w:type="spellEnd"/>
          </w:p>
        </w:tc>
        <w:tc>
          <w:tcPr>
            <w:tcW w:w="485" w:type="pct"/>
          </w:tcPr>
          <w:p w:rsidR="00B515BD" w:rsidRPr="00C65E5A" w:rsidRDefault="00B515BD" w:rsidP="00E929DF">
            <w:pPr>
              <w:jc w:val="center"/>
              <w:rPr>
                <w:b/>
              </w:rPr>
            </w:pPr>
            <w:r w:rsidRPr="00C65E5A">
              <w:rPr>
                <w:b/>
              </w:rPr>
              <w:t>2015</w:t>
            </w:r>
          </w:p>
        </w:tc>
        <w:tc>
          <w:tcPr>
            <w:tcW w:w="634" w:type="pct"/>
          </w:tcPr>
          <w:p w:rsidR="00B515BD" w:rsidRPr="00C65E5A" w:rsidRDefault="00B515BD" w:rsidP="00E929DF">
            <w:pPr>
              <w:jc w:val="center"/>
              <w:rPr>
                <w:b/>
              </w:rPr>
            </w:pPr>
            <w:r w:rsidRPr="00C65E5A">
              <w:rPr>
                <w:b/>
              </w:rPr>
              <w:t>2016</w:t>
            </w:r>
          </w:p>
        </w:tc>
        <w:tc>
          <w:tcPr>
            <w:tcW w:w="691" w:type="pct"/>
          </w:tcPr>
          <w:p w:rsidR="00B515BD" w:rsidRPr="00144BBC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  <w:tc>
          <w:tcPr>
            <w:tcW w:w="634" w:type="pct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2018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2019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</w:tc>
      </w:tr>
      <w:tr w:rsidR="00B515BD" w:rsidRPr="00E15EDA" w:rsidTr="00E929DF">
        <w:tc>
          <w:tcPr>
            <w:tcW w:w="1173" w:type="pct"/>
          </w:tcPr>
          <w:p w:rsidR="00B515BD" w:rsidRPr="00E15EDA" w:rsidRDefault="00B515BD" w:rsidP="00E929DF">
            <w:pPr>
              <w:jc w:val="both"/>
            </w:pPr>
            <w:proofErr w:type="spellStart"/>
            <w:r w:rsidRPr="00E15EDA">
              <w:t>Математика</w:t>
            </w:r>
            <w:proofErr w:type="spellEnd"/>
            <w:r w:rsidRPr="00E15EDA">
              <w:t xml:space="preserve"> </w:t>
            </w:r>
            <w:proofErr w:type="spellStart"/>
            <w:r w:rsidRPr="00E15EDA">
              <w:t>профильная</w:t>
            </w:r>
            <w:proofErr w:type="spellEnd"/>
          </w:p>
        </w:tc>
        <w:tc>
          <w:tcPr>
            <w:tcW w:w="485" w:type="pct"/>
          </w:tcPr>
          <w:p w:rsidR="00B515BD" w:rsidRPr="00E15EDA" w:rsidRDefault="00B515BD" w:rsidP="00E929DF">
            <w:pPr>
              <w:jc w:val="center"/>
            </w:pPr>
            <w:r w:rsidRPr="00E15EDA">
              <w:t>49,4</w:t>
            </w:r>
          </w:p>
        </w:tc>
        <w:tc>
          <w:tcPr>
            <w:tcW w:w="634" w:type="pct"/>
          </w:tcPr>
          <w:p w:rsidR="00B515BD" w:rsidRPr="00E15EDA" w:rsidRDefault="00B515BD" w:rsidP="00E929DF">
            <w:pPr>
              <w:jc w:val="center"/>
            </w:pPr>
            <w:r w:rsidRPr="00E15EDA">
              <w:t>57,98</w:t>
            </w: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2A3D8F">
              <w:rPr>
                <w:rFonts w:cs="Times New Roman"/>
                <w:color w:val="auto"/>
                <w:lang w:val="ru-RU"/>
              </w:rPr>
              <w:t>56,66</w:t>
            </w:r>
          </w:p>
        </w:tc>
        <w:tc>
          <w:tcPr>
            <w:tcW w:w="634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57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60,01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78</w:t>
            </w:r>
          </w:p>
        </w:tc>
      </w:tr>
      <w:tr w:rsidR="00B515BD" w:rsidRPr="00E15EDA" w:rsidTr="00E929DF">
        <w:tc>
          <w:tcPr>
            <w:tcW w:w="1173" w:type="pct"/>
          </w:tcPr>
          <w:p w:rsidR="00B515BD" w:rsidRPr="00E15EDA" w:rsidRDefault="00B515BD" w:rsidP="00E929DF">
            <w:pPr>
              <w:jc w:val="both"/>
            </w:pPr>
            <w:r>
              <w:rPr>
                <w:lang w:val="ru-RU"/>
              </w:rPr>
              <w:t>Х</w:t>
            </w:r>
            <w:proofErr w:type="spellStart"/>
            <w:r w:rsidRPr="00E15EDA">
              <w:t>имия</w:t>
            </w:r>
            <w:proofErr w:type="spellEnd"/>
          </w:p>
        </w:tc>
        <w:tc>
          <w:tcPr>
            <w:tcW w:w="485" w:type="pct"/>
          </w:tcPr>
          <w:p w:rsidR="00B515BD" w:rsidRPr="00E15EDA" w:rsidRDefault="00B515BD" w:rsidP="00E929DF">
            <w:pPr>
              <w:jc w:val="center"/>
            </w:pPr>
            <w:r w:rsidRPr="00E15EDA">
              <w:t>59,9</w:t>
            </w:r>
          </w:p>
        </w:tc>
        <w:tc>
          <w:tcPr>
            <w:tcW w:w="634" w:type="pct"/>
          </w:tcPr>
          <w:p w:rsidR="00B515BD" w:rsidRPr="00E15EDA" w:rsidRDefault="00B515BD" w:rsidP="00E929DF">
            <w:pPr>
              <w:jc w:val="center"/>
            </w:pPr>
            <w:r>
              <w:rPr>
                <w:lang w:val="ru-RU"/>
              </w:rPr>
              <w:t>6</w:t>
            </w:r>
            <w:r w:rsidRPr="00E15EDA">
              <w:t>0,05</w:t>
            </w: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2A3D8F">
              <w:rPr>
                <w:rFonts w:cs="Times New Roman"/>
                <w:color w:val="auto"/>
                <w:lang w:val="ru-RU"/>
              </w:rPr>
              <w:t>62,8</w:t>
            </w:r>
          </w:p>
        </w:tc>
        <w:tc>
          <w:tcPr>
            <w:tcW w:w="634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52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59,53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B515BD" w:rsidRPr="00E15EDA" w:rsidTr="00E929DF">
        <w:tc>
          <w:tcPr>
            <w:tcW w:w="1173" w:type="pct"/>
          </w:tcPr>
          <w:p w:rsidR="00B515BD" w:rsidRPr="00E15EDA" w:rsidRDefault="00B515BD" w:rsidP="00E929DF">
            <w:pPr>
              <w:jc w:val="both"/>
            </w:pPr>
            <w:r>
              <w:rPr>
                <w:lang w:val="ru-RU"/>
              </w:rPr>
              <w:t>Б</w:t>
            </w:r>
            <w:proofErr w:type="spellStart"/>
            <w:r w:rsidRPr="00E15EDA">
              <w:t>иология</w:t>
            </w:r>
            <w:proofErr w:type="spellEnd"/>
          </w:p>
        </w:tc>
        <w:tc>
          <w:tcPr>
            <w:tcW w:w="485" w:type="pct"/>
          </w:tcPr>
          <w:p w:rsidR="00B515BD" w:rsidRPr="00E15EDA" w:rsidRDefault="00B515BD" w:rsidP="00E929DF">
            <w:pPr>
              <w:jc w:val="center"/>
            </w:pPr>
            <w:r w:rsidRPr="00E15EDA">
              <w:t>57,72</w:t>
            </w:r>
          </w:p>
        </w:tc>
        <w:tc>
          <w:tcPr>
            <w:tcW w:w="634" w:type="pct"/>
          </w:tcPr>
          <w:p w:rsidR="00B515BD" w:rsidRPr="00E15EDA" w:rsidRDefault="00B515BD" w:rsidP="00E929DF">
            <w:pPr>
              <w:jc w:val="center"/>
            </w:pPr>
            <w:r w:rsidRPr="00E15EDA">
              <w:t>59</w:t>
            </w: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2A3D8F">
              <w:rPr>
                <w:rFonts w:cs="Times New Roman"/>
                <w:color w:val="auto"/>
                <w:lang w:val="ru-RU"/>
              </w:rPr>
              <w:t>65,08</w:t>
            </w:r>
          </w:p>
        </w:tc>
        <w:tc>
          <w:tcPr>
            <w:tcW w:w="634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58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60,88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B515BD" w:rsidRPr="00E15EDA" w:rsidTr="00E929DF">
        <w:tc>
          <w:tcPr>
            <w:tcW w:w="1173" w:type="pct"/>
          </w:tcPr>
          <w:p w:rsidR="00B515BD" w:rsidRPr="00E15EDA" w:rsidRDefault="00B515BD" w:rsidP="00E929DF">
            <w:pPr>
              <w:jc w:val="both"/>
            </w:pPr>
            <w:proofErr w:type="spellStart"/>
            <w:r w:rsidRPr="00E15EDA">
              <w:t>Информатика</w:t>
            </w:r>
            <w:proofErr w:type="spellEnd"/>
            <w:r w:rsidRPr="00E15EDA">
              <w:t xml:space="preserve"> </w:t>
            </w:r>
          </w:p>
        </w:tc>
        <w:tc>
          <w:tcPr>
            <w:tcW w:w="485" w:type="pct"/>
          </w:tcPr>
          <w:p w:rsidR="00B515BD" w:rsidRPr="00E15EDA" w:rsidRDefault="00B515BD" w:rsidP="00E929DF">
            <w:pPr>
              <w:jc w:val="center"/>
            </w:pPr>
            <w:r w:rsidRPr="00E15EDA">
              <w:t>63,2</w:t>
            </w:r>
          </w:p>
        </w:tc>
        <w:tc>
          <w:tcPr>
            <w:tcW w:w="634" w:type="pct"/>
          </w:tcPr>
          <w:p w:rsidR="00B515BD" w:rsidRPr="00E15EDA" w:rsidRDefault="00B515BD" w:rsidP="00E929DF">
            <w:pPr>
              <w:jc w:val="center"/>
            </w:pPr>
            <w:r w:rsidRPr="00E15EDA">
              <w:t>65,36</w:t>
            </w: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2A3D8F">
              <w:rPr>
                <w:rFonts w:cs="Times New Roman"/>
                <w:color w:val="auto"/>
                <w:lang w:val="ru-RU"/>
              </w:rPr>
              <w:t>59,5</w:t>
            </w:r>
          </w:p>
        </w:tc>
        <w:tc>
          <w:tcPr>
            <w:tcW w:w="634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57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69,19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</w:t>
            </w:r>
          </w:p>
        </w:tc>
      </w:tr>
      <w:tr w:rsidR="00B515BD" w:rsidTr="00E929DF">
        <w:tc>
          <w:tcPr>
            <w:tcW w:w="1173" w:type="pct"/>
          </w:tcPr>
          <w:p w:rsidR="00B515BD" w:rsidRPr="00E43897" w:rsidRDefault="00B515BD" w:rsidP="00E929D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485" w:type="pct"/>
          </w:tcPr>
          <w:p w:rsidR="00B515BD" w:rsidRPr="009757AC" w:rsidRDefault="00B515BD" w:rsidP="00E929DF">
            <w:pPr>
              <w:jc w:val="center"/>
              <w:rPr>
                <w:lang w:val="ru-RU"/>
              </w:rPr>
            </w:pPr>
            <w:r>
              <w:t>53,2</w:t>
            </w:r>
          </w:p>
        </w:tc>
        <w:tc>
          <w:tcPr>
            <w:tcW w:w="634" w:type="pct"/>
          </w:tcPr>
          <w:p w:rsidR="00B515BD" w:rsidRDefault="00B515BD" w:rsidP="00E929DF">
            <w:pPr>
              <w:jc w:val="center"/>
            </w:pPr>
            <w:r>
              <w:t>52,67</w:t>
            </w: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2A3D8F">
              <w:rPr>
                <w:rFonts w:cs="Times New Roman"/>
                <w:color w:val="auto"/>
                <w:lang w:val="ru-RU"/>
              </w:rPr>
              <w:t>54,6</w:t>
            </w:r>
          </w:p>
        </w:tc>
        <w:tc>
          <w:tcPr>
            <w:tcW w:w="634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57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56,81</w:t>
            </w: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70,25</w:t>
            </w:r>
          </w:p>
        </w:tc>
      </w:tr>
      <w:tr w:rsidR="00B515BD" w:rsidTr="00E929DF">
        <w:tc>
          <w:tcPr>
            <w:tcW w:w="1173" w:type="pct"/>
          </w:tcPr>
          <w:p w:rsidR="00B515BD" w:rsidRDefault="00B515BD" w:rsidP="00E929D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485" w:type="pct"/>
          </w:tcPr>
          <w:p w:rsidR="00B515BD" w:rsidRDefault="00B515BD" w:rsidP="00E929DF">
            <w:pPr>
              <w:jc w:val="center"/>
            </w:pPr>
          </w:p>
        </w:tc>
        <w:tc>
          <w:tcPr>
            <w:tcW w:w="634" w:type="pct"/>
          </w:tcPr>
          <w:p w:rsidR="00B515BD" w:rsidRDefault="00B515BD" w:rsidP="00E929DF">
            <w:pPr>
              <w:jc w:val="center"/>
            </w:pP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34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86</w:t>
            </w:r>
          </w:p>
        </w:tc>
      </w:tr>
      <w:tr w:rsidR="00B515BD" w:rsidTr="00E929DF">
        <w:tc>
          <w:tcPr>
            <w:tcW w:w="1173" w:type="pct"/>
          </w:tcPr>
          <w:p w:rsidR="00B515BD" w:rsidRDefault="00B515BD" w:rsidP="00E929D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485" w:type="pct"/>
          </w:tcPr>
          <w:p w:rsidR="00B515BD" w:rsidRDefault="00B515BD" w:rsidP="00E929DF">
            <w:pPr>
              <w:jc w:val="center"/>
            </w:pPr>
          </w:p>
        </w:tc>
        <w:tc>
          <w:tcPr>
            <w:tcW w:w="634" w:type="pct"/>
          </w:tcPr>
          <w:p w:rsidR="00B515BD" w:rsidRDefault="00B515BD" w:rsidP="00E929DF">
            <w:pPr>
              <w:jc w:val="center"/>
            </w:pPr>
          </w:p>
        </w:tc>
        <w:tc>
          <w:tcPr>
            <w:tcW w:w="691" w:type="pct"/>
          </w:tcPr>
          <w:p w:rsidR="00B515BD" w:rsidRPr="002A3D8F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34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691" w:type="pct"/>
          </w:tcPr>
          <w:p w:rsidR="00B515BD" w:rsidRDefault="00B515BD" w:rsidP="00E929DF">
            <w:pPr>
              <w:jc w:val="center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80</w:t>
            </w:r>
          </w:p>
        </w:tc>
      </w:tr>
    </w:tbl>
    <w:p w:rsidR="00B515BD" w:rsidRDefault="00B515BD" w:rsidP="00B515BD">
      <w:pPr>
        <w:jc w:val="center"/>
        <w:rPr>
          <w:rFonts w:cs="Times New Roman"/>
          <w:b/>
          <w:lang w:val="ru-RU"/>
        </w:rPr>
      </w:pPr>
    </w:p>
    <w:p w:rsidR="00B515BD" w:rsidRPr="00C8376C" w:rsidRDefault="00B515BD" w:rsidP="00B515BD">
      <w:pPr>
        <w:jc w:val="center"/>
        <w:rPr>
          <w:rFonts w:cs="Times New Roman"/>
          <w:b/>
          <w:lang w:val="ru-RU"/>
        </w:rPr>
      </w:pPr>
      <w:r w:rsidRPr="00C8376C">
        <w:rPr>
          <w:rFonts w:cs="Times New Roman"/>
          <w:b/>
          <w:lang w:val="ru-RU"/>
        </w:rPr>
        <w:t xml:space="preserve">Результаты итоговой </w:t>
      </w:r>
      <w:r w:rsidRPr="00111806">
        <w:rPr>
          <w:rFonts w:cs="Times New Roman"/>
          <w:b/>
          <w:lang w:val="ru-RU"/>
        </w:rPr>
        <w:t>аттестации выпускников средней ступени общего</w:t>
      </w:r>
      <w:r w:rsidRPr="00C8376C">
        <w:rPr>
          <w:rFonts w:cs="Times New Roman"/>
          <w:b/>
          <w:lang w:val="ru-RU"/>
        </w:rPr>
        <w:t xml:space="preserve"> образования</w:t>
      </w:r>
    </w:p>
    <w:tbl>
      <w:tblPr>
        <w:tblW w:w="14220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781"/>
        <w:gridCol w:w="2268"/>
        <w:gridCol w:w="2410"/>
        <w:gridCol w:w="3543"/>
        <w:gridCol w:w="3402"/>
      </w:tblGrid>
      <w:tr w:rsidR="00B515BD" w:rsidRPr="00C8376C" w:rsidTr="00E929DF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выпускников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Не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допущено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до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экзаменов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проходивших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ИА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“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золотых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”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медалистов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BD" w:rsidRPr="00EF700D" w:rsidRDefault="00B515BD" w:rsidP="00E929DF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EF700D">
              <w:rPr>
                <w:rFonts w:cs="Times New Roman"/>
                <w:sz w:val="22"/>
                <w:szCs w:val="22"/>
              </w:rPr>
              <w:t>Число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окончивших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со</w:t>
            </w:r>
            <w:proofErr w:type="spellEnd"/>
            <w:r w:rsidRPr="00EF70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EF700D">
              <w:rPr>
                <w:rFonts w:cs="Times New Roman"/>
                <w:sz w:val="22"/>
                <w:szCs w:val="22"/>
              </w:rPr>
              <w:t>справкой</w:t>
            </w:r>
            <w:proofErr w:type="spellEnd"/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142521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42521">
              <w:rPr>
                <w:rFonts w:cs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14252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142521">
              <w:rPr>
                <w:rFonts w:cs="Times New Roman"/>
                <w:bCs/>
                <w:sz w:val="22"/>
                <w:szCs w:val="22"/>
                <w:lang w:val="ru-RU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14252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142521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14252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142521">
              <w:rPr>
                <w:rFonts w:cs="Times New Roman"/>
                <w:bCs/>
                <w:sz w:val="22"/>
                <w:szCs w:val="22"/>
                <w:lang w:val="ru-RU"/>
              </w:rPr>
              <w:t>178 /100%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14252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142521">
              <w:rPr>
                <w:rFonts w:cs="Times New Roman"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14252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142521">
              <w:rPr>
                <w:rFonts w:cs="Times New Roman"/>
                <w:bCs/>
                <w:sz w:val="22"/>
                <w:szCs w:val="22"/>
                <w:lang w:val="ru-RU"/>
              </w:rPr>
              <w:t>2/1,1%</w:t>
            </w:r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D46BA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D46BA">
              <w:rPr>
                <w:rFonts w:cs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D46BA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D46BA">
              <w:rPr>
                <w:rFonts w:cs="Times New Roman"/>
                <w:bCs/>
                <w:sz w:val="22"/>
                <w:szCs w:val="22"/>
                <w:lang w:val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D46BA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D46BA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D46BA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D46BA">
              <w:rPr>
                <w:rFonts w:cs="Times New Roman"/>
                <w:bCs/>
                <w:sz w:val="22"/>
                <w:szCs w:val="22"/>
                <w:lang w:val="ru-RU"/>
              </w:rPr>
              <w:t>150/100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D46BA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D46BA">
              <w:rPr>
                <w:rFonts w:cs="Times New Roman"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D46BA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D46BA">
              <w:rPr>
                <w:rFonts w:cs="Times New Roman"/>
                <w:bCs/>
                <w:sz w:val="22"/>
                <w:szCs w:val="22"/>
                <w:lang w:val="ru-RU"/>
              </w:rPr>
              <w:t>1</w:t>
            </w:r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77691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77691">
              <w:rPr>
                <w:rFonts w:cs="Times New Roman"/>
                <w:sz w:val="22"/>
                <w:szCs w:val="22"/>
                <w:lang w:val="ru-RU"/>
              </w:rPr>
              <w:t>2016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7769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77691">
              <w:rPr>
                <w:rFonts w:cs="Times New Roman"/>
                <w:bCs/>
                <w:sz w:val="22"/>
                <w:szCs w:val="22"/>
                <w:lang w:val="ru-RU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7769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77691">
              <w:rPr>
                <w:rFonts w:cs="Times New Roman"/>
                <w:bCs/>
                <w:sz w:val="22"/>
                <w:szCs w:val="22"/>
                <w:lang w:val="ru-RU"/>
              </w:rPr>
              <w:t>3*/1,9%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7769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77691">
              <w:rPr>
                <w:rFonts w:cs="Times New Roman"/>
                <w:bCs/>
                <w:sz w:val="22"/>
                <w:szCs w:val="22"/>
                <w:lang w:val="ru-RU"/>
              </w:rPr>
              <w:t>151/98,1%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7769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77691">
              <w:rPr>
                <w:rFonts w:cs="Times New Roman"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877691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877691">
              <w:rPr>
                <w:rFonts w:cs="Times New Roman"/>
                <w:bCs/>
                <w:sz w:val="22"/>
                <w:szCs w:val="22"/>
                <w:lang w:val="ru-RU"/>
              </w:rPr>
              <w:t>3</w:t>
            </w:r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23754C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23754C">
              <w:rPr>
                <w:rFonts w:cs="Times New Roman"/>
                <w:sz w:val="22"/>
                <w:szCs w:val="22"/>
                <w:lang w:val="ru-RU"/>
              </w:rPr>
              <w:t>2017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23754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3754C">
              <w:rPr>
                <w:rFonts w:cs="Times New Roman"/>
                <w:bCs/>
                <w:sz w:val="22"/>
                <w:szCs w:val="22"/>
                <w:lang w:val="ru-RU"/>
              </w:rPr>
              <w:t>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23754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3754C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23754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3754C">
              <w:rPr>
                <w:rFonts w:cs="Times New Roman"/>
                <w:bCs/>
                <w:sz w:val="22"/>
                <w:szCs w:val="22"/>
                <w:lang w:val="ru-RU"/>
              </w:rPr>
              <w:t>146 (100%)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23754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3754C">
              <w:rPr>
                <w:rFonts w:cs="Times New Roman"/>
                <w:bCs/>
                <w:sz w:val="22"/>
                <w:szCs w:val="22"/>
                <w:lang w:val="ru-RU"/>
              </w:rPr>
              <w:t>5 / 3,4%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23754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23754C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622CC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F622CC">
              <w:rPr>
                <w:rFonts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622C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622CC">
              <w:rPr>
                <w:rFonts w:cs="Times New Roman"/>
                <w:bCs/>
                <w:sz w:val="22"/>
                <w:szCs w:val="22"/>
                <w:lang w:val="ru-RU"/>
              </w:rPr>
              <w:t>149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622C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622CC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622C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622CC">
              <w:rPr>
                <w:rFonts w:cs="Times New Roman"/>
                <w:bCs/>
                <w:sz w:val="22"/>
                <w:szCs w:val="22"/>
                <w:lang w:val="ru-RU"/>
              </w:rPr>
              <w:t>149 (100%)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622C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622CC">
              <w:rPr>
                <w:rFonts w:cs="Times New Roman"/>
                <w:bCs/>
                <w:sz w:val="22"/>
                <w:szCs w:val="22"/>
                <w:lang w:val="ru-RU"/>
              </w:rPr>
              <w:t>10/6,7%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F622CC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F622CC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DA6725" w:rsidRDefault="00B515BD" w:rsidP="00E929DF">
            <w:pPr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DA6725"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DA6725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A6725">
              <w:rPr>
                <w:rFonts w:cs="Times New Roman"/>
                <w:bCs/>
                <w:sz w:val="22"/>
                <w:szCs w:val="22"/>
                <w:lang w:val="ru-RU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DA6725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A6725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DA6725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A6725">
              <w:rPr>
                <w:rFonts w:cs="Times New Roman"/>
                <w:bCs/>
                <w:sz w:val="22"/>
                <w:szCs w:val="22"/>
                <w:lang w:val="ru-RU"/>
              </w:rPr>
              <w:t>137</w:t>
            </w:r>
            <w:r>
              <w:rPr>
                <w:rFonts w:cs="Times New Roman"/>
                <w:bCs/>
                <w:sz w:val="22"/>
                <w:szCs w:val="22"/>
                <w:lang w:val="ru-RU"/>
              </w:rPr>
              <w:t xml:space="preserve"> (100%)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DA6725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A6725">
              <w:rPr>
                <w:rFonts w:cs="Times New Roman"/>
                <w:bCs/>
                <w:sz w:val="22"/>
                <w:szCs w:val="22"/>
                <w:lang w:val="ru-RU"/>
              </w:rPr>
              <w:t>2/ 1,5%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Pr="00DA6725" w:rsidRDefault="00B515BD" w:rsidP="00E929DF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DA6725">
              <w:rPr>
                <w:rFonts w:cs="Times New Roman"/>
                <w:bCs/>
                <w:sz w:val="22"/>
                <w:szCs w:val="22"/>
                <w:lang w:val="ru-RU"/>
              </w:rPr>
              <w:t>0</w:t>
            </w:r>
          </w:p>
        </w:tc>
      </w:tr>
      <w:tr w:rsidR="00B515BD" w:rsidRPr="00C8376C" w:rsidTr="00E929DF">
        <w:trPr>
          <w:trHeight w:val="25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2020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135 (83%)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6/ 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BD" w:rsidRDefault="00B515BD" w:rsidP="00E929DF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</w:tr>
    </w:tbl>
    <w:p w:rsidR="00B515BD" w:rsidRPr="00AD62D5" w:rsidRDefault="00B515BD" w:rsidP="00B515BD">
      <w:pPr>
        <w:rPr>
          <w:lang w:val="ru-RU"/>
        </w:rPr>
      </w:pPr>
    </w:p>
    <w:p w:rsidR="00B515BD" w:rsidRDefault="00B515BD" w:rsidP="00B515BD">
      <w:pPr>
        <w:pStyle w:val="2"/>
        <w:numPr>
          <w:ilvl w:val="0"/>
          <w:numId w:val="0"/>
        </w:numPr>
        <w:snapToGrid w:val="0"/>
        <w:spacing w:before="0" w:after="0"/>
        <w:ind w:left="127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515BD" w:rsidRDefault="00B515BD" w:rsidP="00B515BD">
      <w:pPr>
        <w:pStyle w:val="2"/>
        <w:numPr>
          <w:ilvl w:val="0"/>
          <w:numId w:val="0"/>
        </w:numPr>
        <w:snapToGrid w:val="0"/>
        <w:spacing w:before="0" w:after="0"/>
        <w:ind w:left="127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A69FB" w:rsidRPr="00B515BD" w:rsidRDefault="009A69FB" w:rsidP="00B515BD">
      <w:pPr>
        <w:rPr>
          <w:lang w:val="ru-RU"/>
        </w:rPr>
      </w:pPr>
    </w:p>
    <w:sectPr w:rsidR="009A69FB" w:rsidRPr="00B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2"/>
    <w:rsid w:val="004132B2"/>
    <w:rsid w:val="009A69FB"/>
    <w:rsid w:val="00B5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B515BD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515BD"/>
    <w:rPr>
      <w:color w:val="0000FF"/>
      <w:u w:val="single"/>
      <w:lang/>
    </w:rPr>
  </w:style>
  <w:style w:type="character" w:customStyle="1" w:styleId="20">
    <w:name w:val="Заголовок 2 Знак"/>
    <w:basedOn w:val="a0"/>
    <w:link w:val="2"/>
    <w:rsid w:val="00B515BD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21">
    <w:name w:val="Текст2"/>
    <w:basedOn w:val="a"/>
    <w:rsid w:val="00B515B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B515BD"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515BD"/>
    <w:rPr>
      <w:color w:val="0000FF"/>
      <w:u w:val="single"/>
      <w:lang/>
    </w:rPr>
  </w:style>
  <w:style w:type="character" w:customStyle="1" w:styleId="20">
    <w:name w:val="Заголовок 2 Знак"/>
    <w:basedOn w:val="a0"/>
    <w:link w:val="2"/>
    <w:rsid w:val="00B515BD"/>
    <w:rPr>
      <w:rFonts w:ascii="Cambria" w:eastAsia="Times New Roman" w:hAnsi="Cambria" w:cs="Tahoma"/>
      <w:b/>
      <w:bCs/>
      <w:i/>
      <w:iCs/>
      <w:color w:val="000000"/>
      <w:sz w:val="28"/>
      <w:szCs w:val="28"/>
      <w:lang w:val="en-US" w:bidi="en-US"/>
    </w:rPr>
  </w:style>
  <w:style w:type="paragraph" w:customStyle="1" w:styleId="21">
    <w:name w:val="Текст2"/>
    <w:basedOn w:val="a"/>
    <w:rsid w:val="00B515B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-kch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2</cp:revision>
  <dcterms:created xsi:type="dcterms:W3CDTF">2021-03-30T09:41:00Z</dcterms:created>
  <dcterms:modified xsi:type="dcterms:W3CDTF">2021-03-30T09:42:00Z</dcterms:modified>
</cp:coreProperties>
</file>